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94B11" w14:textId="1004BC99" w:rsidR="00CE339F" w:rsidRPr="00F35488" w:rsidRDefault="006E7F19" w:rsidP="00CE339F">
      <w:pPr>
        <w:contextualSpacing/>
        <w:rPr>
          <w:b/>
        </w:rPr>
      </w:pPr>
      <w:r>
        <w:rPr>
          <w:b/>
        </w:rPr>
        <w:t>N</w:t>
      </w:r>
      <w:r w:rsidR="00CE339F" w:rsidRPr="00F35488">
        <w:rPr>
          <w:b/>
        </w:rPr>
        <w:t xml:space="preserve">r. </w:t>
      </w:r>
      <w:r w:rsidR="002036B1">
        <w:rPr>
          <w:b/>
        </w:rPr>
        <w:t>49</w:t>
      </w:r>
      <w:r w:rsidR="008E0F9D">
        <w:rPr>
          <w:b/>
        </w:rPr>
        <w:t>61</w:t>
      </w:r>
      <w:r w:rsidR="00CE339F" w:rsidRPr="00F35488">
        <w:rPr>
          <w:b/>
        </w:rPr>
        <w:t>/</w:t>
      </w:r>
      <w:r w:rsidR="002036B1">
        <w:rPr>
          <w:b/>
        </w:rPr>
        <w:t>10</w:t>
      </w:r>
      <w:r w:rsidR="00CE339F" w:rsidRPr="00F35488">
        <w:rPr>
          <w:b/>
        </w:rPr>
        <w:t>.0</w:t>
      </w:r>
      <w:r w:rsidR="002036B1">
        <w:rPr>
          <w:b/>
        </w:rPr>
        <w:t>7</w:t>
      </w:r>
      <w:r w:rsidR="00CE339F" w:rsidRPr="00F35488">
        <w:rPr>
          <w:b/>
        </w:rPr>
        <w:t>.202</w:t>
      </w:r>
      <w:r w:rsidR="00CE389C">
        <w:rPr>
          <w:b/>
        </w:rPr>
        <w:t>4</w:t>
      </w:r>
      <w:r w:rsidR="00CE339F" w:rsidRPr="00F35488">
        <w:rPr>
          <w:b/>
        </w:rPr>
        <w:t xml:space="preserve">                                                                                                                   Aprobat,</w:t>
      </w:r>
    </w:p>
    <w:p w14:paraId="76D1C2FC" w14:textId="77777777" w:rsidR="00CE339F" w:rsidRPr="00F35488" w:rsidRDefault="00CE339F" w:rsidP="00CE339F">
      <w:pPr>
        <w:ind w:left="8647" w:hanging="8647"/>
        <w:contextualSpacing/>
        <w:rPr>
          <w:b/>
        </w:rPr>
      </w:pPr>
      <w:r w:rsidRPr="00F35488">
        <w:rPr>
          <w:b/>
        </w:rPr>
        <w:t xml:space="preserve">                                                                                                                                                 DIRECTOR</w:t>
      </w:r>
    </w:p>
    <w:p w14:paraId="68322864" w14:textId="77777777" w:rsidR="00CE339F" w:rsidRPr="00F35488" w:rsidRDefault="00CE339F" w:rsidP="00CE339F">
      <w:pPr>
        <w:ind w:hanging="426"/>
        <w:contextualSpacing/>
        <w:rPr>
          <w:b/>
        </w:rPr>
      </w:pPr>
      <w:r w:rsidRPr="00F35488">
        <w:rPr>
          <w:b/>
        </w:rPr>
        <w:t xml:space="preserve">                                                                                                                                               FILIP IONELA ALINA</w:t>
      </w:r>
    </w:p>
    <w:p w14:paraId="6744856D" w14:textId="77777777" w:rsidR="00CE339F" w:rsidRPr="00F35488" w:rsidRDefault="00CE339F" w:rsidP="00CE339F">
      <w:pPr>
        <w:contextualSpacing/>
        <w:rPr>
          <w:b/>
        </w:rPr>
      </w:pPr>
    </w:p>
    <w:p w14:paraId="4ABFA587" w14:textId="4A59A9CA" w:rsidR="00CE339F" w:rsidRPr="00F35488" w:rsidRDefault="00CE339F" w:rsidP="00CE339F">
      <w:pPr>
        <w:contextualSpacing/>
        <w:rPr>
          <w:b/>
        </w:rPr>
      </w:pPr>
    </w:p>
    <w:p w14:paraId="5261EA1F" w14:textId="77777777" w:rsidR="00E927E2" w:rsidRDefault="00E927E2" w:rsidP="00CE339F">
      <w:pPr>
        <w:contextualSpacing/>
        <w:rPr>
          <w:b/>
        </w:rPr>
      </w:pPr>
    </w:p>
    <w:p w14:paraId="5F97A387" w14:textId="77777777" w:rsidR="00CE339F" w:rsidRPr="00F35488" w:rsidRDefault="00CE339F" w:rsidP="00CE339F">
      <w:pPr>
        <w:contextualSpacing/>
        <w:rPr>
          <w:b/>
        </w:rPr>
      </w:pPr>
    </w:p>
    <w:p w14:paraId="683047A3" w14:textId="4E2FD8B1" w:rsidR="00660652" w:rsidRPr="004370E7" w:rsidRDefault="00CE339F" w:rsidP="004370E7">
      <w:pPr>
        <w:widowControl/>
        <w:autoSpaceDE/>
        <w:autoSpaceDN/>
        <w:contextualSpacing/>
        <w:jc w:val="center"/>
        <w:rPr>
          <w:b/>
          <w:u w:val="single"/>
        </w:rPr>
      </w:pPr>
      <w:r w:rsidRPr="004370E7">
        <w:rPr>
          <w:b/>
          <w:u w:val="single"/>
        </w:rPr>
        <w:t xml:space="preserve">CAIET DE SARCINI </w:t>
      </w:r>
      <w:r w:rsidRPr="004370E7">
        <w:rPr>
          <w:b/>
          <w:color w:val="000009"/>
          <w:u w:val="single"/>
        </w:rPr>
        <w:t xml:space="preserve">INSTALARE </w:t>
      </w:r>
      <w:r w:rsidR="00660652" w:rsidRPr="004370E7">
        <w:rPr>
          <w:b/>
          <w:u w:val="single"/>
        </w:rPr>
        <w:t xml:space="preserve">SISTEM </w:t>
      </w:r>
      <w:r w:rsidR="006E7F19" w:rsidRPr="004370E7">
        <w:rPr>
          <w:b/>
          <w:u w:val="single"/>
        </w:rPr>
        <w:t>DE CONTROL ACCES CU INTERFON INCLUS</w:t>
      </w:r>
    </w:p>
    <w:p w14:paraId="25B9D4B1" w14:textId="1F3919B3" w:rsidR="00CE339F" w:rsidRPr="00F35488" w:rsidRDefault="00CE339F" w:rsidP="004370E7">
      <w:pPr>
        <w:ind w:left="1933" w:right="1933"/>
        <w:contextualSpacing/>
        <w:jc w:val="center"/>
        <w:rPr>
          <w:b/>
          <w:u w:val="single"/>
        </w:rPr>
      </w:pPr>
    </w:p>
    <w:p w14:paraId="3DEA9F63" w14:textId="2AC4182C" w:rsidR="00660652" w:rsidRPr="00F35488" w:rsidRDefault="00CE339F" w:rsidP="004370E7">
      <w:pPr>
        <w:pStyle w:val="ListParagraph"/>
        <w:widowControl/>
        <w:autoSpaceDE/>
        <w:autoSpaceDN/>
        <w:ind w:left="1276" w:firstLine="0"/>
        <w:contextualSpacing/>
        <w:jc w:val="center"/>
        <w:rPr>
          <w:b/>
        </w:rPr>
      </w:pPr>
      <w:r w:rsidRPr="00F35488">
        <w:rPr>
          <w:b/>
        </w:rPr>
        <w:t>PENTRU PROCEDURA ACHIZIȚIE DIRECTĂ ÎN SISTEM SEAP  PENTRU</w:t>
      </w:r>
    </w:p>
    <w:p w14:paraId="64C07C52" w14:textId="5FC0CAE6" w:rsidR="00660652" w:rsidRPr="00F35488" w:rsidRDefault="004370E7" w:rsidP="004370E7">
      <w:pPr>
        <w:pStyle w:val="ListParagraph"/>
        <w:widowControl/>
        <w:autoSpaceDE/>
        <w:autoSpaceDN/>
        <w:ind w:left="1276" w:firstLine="0"/>
        <w:contextualSpacing/>
        <w:jc w:val="center"/>
        <w:rPr>
          <w:b/>
        </w:rPr>
      </w:pPr>
      <w:r w:rsidRPr="00F35488">
        <w:rPr>
          <w:b/>
          <w:bCs/>
        </w:rPr>
        <w:t xml:space="preserve">“INSTALARE </w:t>
      </w:r>
      <w:r w:rsidRPr="00F35488">
        <w:rPr>
          <w:b/>
        </w:rPr>
        <w:t xml:space="preserve">SISTEM </w:t>
      </w:r>
      <w:r>
        <w:rPr>
          <w:b/>
        </w:rPr>
        <w:t>DE CONTROL ACCES CU INTERFON INCLUS</w:t>
      </w:r>
      <w:r w:rsidRPr="00F35488">
        <w:rPr>
          <w:b/>
        </w:rPr>
        <w:t>”</w:t>
      </w:r>
    </w:p>
    <w:p w14:paraId="4666E061" w14:textId="77777777" w:rsidR="004370E7" w:rsidRDefault="00CE339F" w:rsidP="004370E7">
      <w:pPr>
        <w:pStyle w:val="ListParagraph"/>
        <w:widowControl/>
        <w:autoSpaceDE/>
        <w:autoSpaceDN/>
        <w:ind w:left="1276" w:firstLine="0"/>
        <w:contextualSpacing/>
        <w:jc w:val="center"/>
        <w:rPr>
          <w:b/>
        </w:rPr>
      </w:pPr>
      <w:r w:rsidRPr="00F35488">
        <w:rPr>
          <w:b/>
        </w:rPr>
        <w:t xml:space="preserve">la CENTRUL ȘCOLAR PENTRU EDUCAȚIE INCLUZIVĂ ,,SF. VASILE” </w:t>
      </w:r>
    </w:p>
    <w:p w14:paraId="65215228" w14:textId="3389BEBB" w:rsidR="00CE339F" w:rsidRPr="00F35488" w:rsidRDefault="00CE339F" w:rsidP="004370E7">
      <w:pPr>
        <w:pStyle w:val="ListParagraph"/>
        <w:widowControl/>
        <w:autoSpaceDE/>
        <w:autoSpaceDN/>
        <w:ind w:left="1276" w:firstLine="0"/>
        <w:contextualSpacing/>
        <w:jc w:val="center"/>
        <w:rPr>
          <w:b/>
        </w:rPr>
      </w:pPr>
      <w:r w:rsidRPr="00F35488">
        <w:rPr>
          <w:b/>
        </w:rPr>
        <w:t>SITUAT ÎN MUN.CRAIOVA, STR. DR. DIMITRIE GEROTA, NR.3, LOCALITATEA CRAIOVA, JUDEȚUL DOLJ</w:t>
      </w:r>
    </w:p>
    <w:p w14:paraId="50B71A9B" w14:textId="77777777" w:rsidR="00CE339F" w:rsidRDefault="00CE339F">
      <w:pPr>
        <w:spacing w:before="83"/>
        <w:ind w:left="516"/>
        <w:rPr>
          <w:b/>
          <w:spacing w:val="-2"/>
          <w:u w:val="single"/>
        </w:rPr>
      </w:pPr>
    </w:p>
    <w:p w14:paraId="5D2E5B35" w14:textId="77777777" w:rsidR="004370E7" w:rsidRPr="00F35488" w:rsidRDefault="004370E7">
      <w:pPr>
        <w:spacing w:before="83"/>
        <w:ind w:left="516"/>
        <w:rPr>
          <w:b/>
          <w:spacing w:val="-2"/>
          <w:u w:val="single"/>
        </w:rPr>
      </w:pPr>
    </w:p>
    <w:p w14:paraId="2E329222" w14:textId="5850C07E" w:rsidR="00925DCC" w:rsidRPr="00F35488" w:rsidRDefault="00B63B7A" w:rsidP="00660652">
      <w:pPr>
        <w:spacing w:before="83"/>
        <w:ind w:left="516" w:hanging="516"/>
        <w:rPr>
          <w:b/>
        </w:rPr>
      </w:pPr>
      <w:r w:rsidRPr="00F35488">
        <w:rPr>
          <w:b/>
          <w:spacing w:val="-2"/>
          <w:u w:val="single"/>
        </w:rPr>
        <w:t>Notă:</w:t>
      </w:r>
    </w:p>
    <w:p w14:paraId="23A4D9BE" w14:textId="77777777" w:rsidR="00925DCC" w:rsidRPr="00F35488" w:rsidRDefault="00B63B7A" w:rsidP="008B06E1">
      <w:pPr>
        <w:pStyle w:val="BodyText"/>
        <w:spacing w:before="90" w:line="312" w:lineRule="auto"/>
        <w:ind w:right="45"/>
        <w:jc w:val="both"/>
        <w:rPr>
          <w:sz w:val="22"/>
          <w:szCs w:val="22"/>
        </w:rPr>
      </w:pPr>
      <w:r w:rsidRPr="00F35488">
        <w:rPr>
          <w:sz w:val="22"/>
          <w:szCs w:val="22"/>
        </w:rPr>
        <w:t>Toate cerinţele din Caietul de Sarcini sunt minimale şi obligatorii. Specificaţiile tehnice care indică o anumită origine, sursă, producţie, un procedeu special, o marcă de fabrică sau de comerţ, un brevet de invenţie, o licenţă de fabricaţie, sunt mentionate doar cu scopul de a identifica cu ușurință tipurile de produs ca și concept şi nu au ca efect favorizarea sau eliminarea anumitor operatori economici sau a anumitor produse. Aceste specificații vor fi considerate ca având menţiunea de «</w:t>
      </w:r>
      <w:r w:rsidRPr="00F35488">
        <w:rPr>
          <w:b/>
          <w:sz w:val="22"/>
          <w:szCs w:val="22"/>
        </w:rPr>
        <w:t>sau echivalent</w:t>
      </w:r>
      <w:r w:rsidRPr="00F35488">
        <w:rPr>
          <w:sz w:val="22"/>
          <w:szCs w:val="22"/>
        </w:rPr>
        <w:t>» iar ofertantul are obligaţia de a demonstra echivalenţa produselor ofertate cu cele solicitate dacă este cazul.</w:t>
      </w:r>
    </w:p>
    <w:p w14:paraId="305119DE" w14:textId="77777777" w:rsidR="00925DCC" w:rsidRPr="00F35488" w:rsidRDefault="00B63B7A" w:rsidP="00660652">
      <w:pPr>
        <w:pStyle w:val="Heading1"/>
        <w:numPr>
          <w:ilvl w:val="1"/>
          <w:numId w:val="4"/>
        </w:numPr>
        <w:ind w:left="284" w:hanging="284"/>
        <w:jc w:val="both"/>
        <w:rPr>
          <w:sz w:val="22"/>
          <w:szCs w:val="22"/>
        </w:rPr>
      </w:pPr>
      <w:bookmarkStart w:id="0" w:name="_bookmark0"/>
      <w:bookmarkEnd w:id="0"/>
      <w:r w:rsidRPr="00F35488">
        <w:rPr>
          <w:spacing w:val="-2"/>
          <w:sz w:val="22"/>
          <w:szCs w:val="22"/>
        </w:rPr>
        <w:t>Introducere</w:t>
      </w:r>
    </w:p>
    <w:p w14:paraId="325A2687" w14:textId="77777777" w:rsidR="00925DCC" w:rsidRPr="00F35488" w:rsidRDefault="00B63B7A" w:rsidP="008B06E1">
      <w:pPr>
        <w:pStyle w:val="BodyText"/>
        <w:spacing w:before="39" w:line="276" w:lineRule="auto"/>
        <w:ind w:right="45"/>
        <w:jc w:val="both"/>
        <w:rPr>
          <w:sz w:val="22"/>
          <w:szCs w:val="22"/>
        </w:rPr>
      </w:pPr>
      <w:r w:rsidRPr="00F35488">
        <w:rPr>
          <w:color w:val="000009"/>
          <w:sz w:val="22"/>
          <w:szCs w:val="22"/>
        </w:rPr>
        <w:t>Caietul de sarcini face parte integrantă din documentaţia pentru atribuirea contractului şi constituie ansamblul cerinţelor pe baza cărora se elaborează de către fiecare ofertant propunerea tehnică. Caietul de sarcini conţine specificaţii tehnice, care vor fi considerate ca fiind minimale.</w:t>
      </w:r>
    </w:p>
    <w:p w14:paraId="4784CA75" w14:textId="77777777" w:rsidR="00925DCC" w:rsidRPr="00F35488" w:rsidRDefault="00B63B7A" w:rsidP="008B06E1">
      <w:pPr>
        <w:pStyle w:val="BodyText"/>
        <w:spacing w:before="199" w:line="276" w:lineRule="auto"/>
        <w:ind w:right="45"/>
        <w:jc w:val="both"/>
        <w:rPr>
          <w:sz w:val="22"/>
          <w:szCs w:val="22"/>
        </w:rPr>
      </w:pPr>
      <w:r w:rsidRPr="00F35488">
        <w:rPr>
          <w:color w:val="000009"/>
          <w:sz w:val="22"/>
          <w:szCs w:val="22"/>
        </w:rPr>
        <w:t>În acest sens, orice ofertă prezentată, care se abate de la prevederile Caietului de sarcini, va fi luată în considerare, dar numai în măsura în care propunerea tehnică presupune asigurarea unui nivel calitativ superior cerinţelor minimale din Caietul de sarcini. Ofertele care nu satisfac cerinţele caietului de sarcini vor fi declarate oferte neconforme şi vor fi respinse.</w:t>
      </w:r>
    </w:p>
    <w:p w14:paraId="4C57B3EF" w14:textId="77777777" w:rsidR="00925DCC" w:rsidRPr="00F35488" w:rsidRDefault="00B63B7A" w:rsidP="008B06E1">
      <w:pPr>
        <w:pStyle w:val="Heading1"/>
        <w:numPr>
          <w:ilvl w:val="1"/>
          <w:numId w:val="4"/>
        </w:numPr>
        <w:tabs>
          <w:tab w:val="left" w:pos="284"/>
        </w:tabs>
        <w:spacing w:before="204"/>
        <w:ind w:right="45" w:hanging="1236"/>
        <w:jc w:val="both"/>
        <w:rPr>
          <w:sz w:val="22"/>
          <w:szCs w:val="22"/>
        </w:rPr>
      </w:pPr>
      <w:bookmarkStart w:id="1" w:name="_bookmark1"/>
      <w:bookmarkEnd w:id="1"/>
      <w:r w:rsidRPr="00F35488">
        <w:rPr>
          <w:spacing w:val="-2"/>
          <w:sz w:val="22"/>
          <w:szCs w:val="22"/>
        </w:rPr>
        <w:t>Necesitate</w:t>
      </w:r>
    </w:p>
    <w:p w14:paraId="1DF8E806" w14:textId="781BD895" w:rsidR="00660652" w:rsidRPr="00F35488" w:rsidRDefault="00660652" w:rsidP="008B06E1">
      <w:pPr>
        <w:pStyle w:val="BodyText"/>
        <w:spacing w:before="36" w:line="276" w:lineRule="auto"/>
        <w:ind w:right="45"/>
        <w:jc w:val="both"/>
        <w:rPr>
          <w:sz w:val="22"/>
          <w:szCs w:val="22"/>
        </w:rPr>
      </w:pPr>
      <w:r w:rsidRPr="00F35488">
        <w:rPr>
          <w:color w:val="000009"/>
          <w:sz w:val="22"/>
          <w:szCs w:val="22"/>
        </w:rPr>
        <w:t xml:space="preserve">Prezentul caiet de sarcini are ca scop </w:t>
      </w:r>
      <w:r w:rsidR="006E7F19">
        <w:rPr>
          <w:color w:val="000009"/>
          <w:sz w:val="22"/>
          <w:szCs w:val="22"/>
        </w:rPr>
        <w:t>instalarea</w:t>
      </w:r>
      <w:r w:rsidRPr="00F35488">
        <w:rPr>
          <w:color w:val="000009"/>
          <w:sz w:val="22"/>
          <w:szCs w:val="22"/>
        </w:rPr>
        <w:t xml:space="preserve"> unui sistem </w:t>
      </w:r>
      <w:r w:rsidR="006E7F19">
        <w:rPr>
          <w:color w:val="000009"/>
          <w:sz w:val="22"/>
          <w:szCs w:val="22"/>
        </w:rPr>
        <w:t xml:space="preserve">de control acces cu interfon inclus la </w:t>
      </w:r>
      <w:r w:rsidRPr="00F35488">
        <w:rPr>
          <w:color w:val="000009"/>
          <w:sz w:val="22"/>
          <w:szCs w:val="22"/>
        </w:rPr>
        <w:t>sedi</w:t>
      </w:r>
      <w:r w:rsidR="002036B1">
        <w:rPr>
          <w:color w:val="000009"/>
          <w:sz w:val="22"/>
          <w:szCs w:val="22"/>
        </w:rPr>
        <w:t>ul</w:t>
      </w:r>
      <w:r w:rsidR="006E7F19">
        <w:rPr>
          <w:color w:val="000009"/>
          <w:sz w:val="22"/>
          <w:szCs w:val="22"/>
        </w:rPr>
        <w:t xml:space="preserve"> unității școlare</w:t>
      </w:r>
      <w:r w:rsidRPr="00F35488">
        <w:rPr>
          <w:color w:val="000009"/>
          <w:sz w:val="22"/>
          <w:szCs w:val="22"/>
        </w:rPr>
        <w:t xml:space="preserve"> din strada Dr. Dimitrie Gerota, Nr.3, Craiova, Jud. Dolj.</w:t>
      </w:r>
    </w:p>
    <w:p w14:paraId="70E9E2A0" w14:textId="2CAF6491" w:rsidR="00660652" w:rsidRPr="00F35488" w:rsidRDefault="00660652" w:rsidP="008B06E1">
      <w:pPr>
        <w:pStyle w:val="BodyText"/>
        <w:spacing w:before="1" w:line="276" w:lineRule="auto"/>
        <w:ind w:right="45"/>
        <w:jc w:val="both"/>
        <w:rPr>
          <w:sz w:val="22"/>
          <w:szCs w:val="22"/>
        </w:rPr>
      </w:pPr>
      <w:r w:rsidRPr="00F35488">
        <w:rPr>
          <w:color w:val="000009"/>
          <w:sz w:val="22"/>
          <w:szCs w:val="22"/>
        </w:rPr>
        <w:t>Sistemul</w:t>
      </w:r>
      <w:r w:rsidRPr="00F35488">
        <w:rPr>
          <w:color w:val="000009"/>
          <w:spacing w:val="80"/>
          <w:sz w:val="22"/>
          <w:szCs w:val="22"/>
        </w:rPr>
        <w:t xml:space="preserve"> </w:t>
      </w:r>
      <w:r w:rsidRPr="00F35488">
        <w:rPr>
          <w:color w:val="000009"/>
          <w:sz w:val="22"/>
          <w:szCs w:val="22"/>
        </w:rPr>
        <w:t>va</w:t>
      </w:r>
      <w:r w:rsidRPr="00F35488">
        <w:rPr>
          <w:color w:val="000009"/>
          <w:spacing w:val="80"/>
          <w:sz w:val="22"/>
          <w:szCs w:val="22"/>
        </w:rPr>
        <w:t xml:space="preserve"> </w:t>
      </w:r>
      <w:r w:rsidRPr="00F35488">
        <w:rPr>
          <w:color w:val="000009"/>
          <w:sz w:val="22"/>
          <w:szCs w:val="22"/>
        </w:rPr>
        <w:t>asigura</w:t>
      </w:r>
      <w:r w:rsidRPr="00F35488">
        <w:rPr>
          <w:color w:val="000009"/>
          <w:spacing w:val="80"/>
          <w:sz w:val="22"/>
          <w:szCs w:val="22"/>
        </w:rPr>
        <w:t xml:space="preserve"> </w:t>
      </w:r>
      <w:r w:rsidR="006E7F19">
        <w:rPr>
          <w:color w:val="000009"/>
          <w:sz w:val="22"/>
          <w:szCs w:val="22"/>
        </w:rPr>
        <w:t>protejarea și securitatea accesului în incinta unității școlare</w:t>
      </w:r>
      <w:r w:rsidRPr="00F35488">
        <w:rPr>
          <w:color w:val="000009"/>
          <w:sz w:val="22"/>
          <w:szCs w:val="22"/>
        </w:rPr>
        <w:t xml:space="preserve">, </w:t>
      </w:r>
      <w:r w:rsidR="00855101" w:rsidRPr="00F35488">
        <w:rPr>
          <w:color w:val="000009"/>
          <w:sz w:val="22"/>
          <w:szCs w:val="22"/>
        </w:rPr>
        <w:t xml:space="preserve">în </w:t>
      </w:r>
      <w:r w:rsidRPr="00F35488">
        <w:rPr>
          <w:color w:val="000009"/>
          <w:sz w:val="22"/>
          <w:szCs w:val="22"/>
        </w:rPr>
        <w:t>conform</w:t>
      </w:r>
      <w:r w:rsidR="00855101" w:rsidRPr="00F35488">
        <w:rPr>
          <w:color w:val="000009"/>
          <w:sz w:val="22"/>
          <w:szCs w:val="22"/>
        </w:rPr>
        <w:t>itate cu prevederile legale prevăzute în Evaluarea și Tratarea Riscului la securitatea fizică,</w:t>
      </w:r>
      <w:r w:rsidRPr="00F35488">
        <w:rPr>
          <w:color w:val="000009"/>
          <w:sz w:val="22"/>
          <w:szCs w:val="22"/>
        </w:rPr>
        <w:t xml:space="preserve"> Leg</w:t>
      </w:r>
      <w:r w:rsidR="00855101" w:rsidRPr="00F35488">
        <w:rPr>
          <w:color w:val="000009"/>
          <w:sz w:val="22"/>
          <w:szCs w:val="22"/>
        </w:rPr>
        <w:t>ea</w:t>
      </w:r>
      <w:r w:rsidRPr="00F35488">
        <w:rPr>
          <w:color w:val="000009"/>
          <w:sz w:val="22"/>
          <w:szCs w:val="22"/>
        </w:rPr>
        <w:t xml:space="preserve"> nr.333</w:t>
      </w:r>
      <w:r w:rsidR="00855101" w:rsidRPr="00F35488">
        <w:rPr>
          <w:color w:val="000009"/>
          <w:sz w:val="22"/>
          <w:szCs w:val="22"/>
        </w:rPr>
        <w:t>/2003,</w:t>
      </w:r>
      <w:r w:rsidRPr="00F35488">
        <w:rPr>
          <w:color w:val="000009"/>
          <w:sz w:val="22"/>
          <w:szCs w:val="22"/>
        </w:rPr>
        <w:t xml:space="preserve"> privind paza obiectivelor, bunurilor, valorilor şi protecţia persoanelor cu modificările şi completările ulterioare, precum şi H</w:t>
      </w:r>
      <w:r w:rsidR="00855101" w:rsidRPr="00F35488">
        <w:rPr>
          <w:color w:val="000009"/>
          <w:sz w:val="22"/>
          <w:szCs w:val="22"/>
        </w:rPr>
        <w:t xml:space="preserve">otărârea de </w:t>
      </w:r>
      <w:r w:rsidRPr="00F35488">
        <w:rPr>
          <w:color w:val="000009"/>
          <w:sz w:val="22"/>
          <w:szCs w:val="22"/>
        </w:rPr>
        <w:t>G</w:t>
      </w:r>
      <w:r w:rsidR="00855101" w:rsidRPr="00F35488">
        <w:rPr>
          <w:color w:val="000009"/>
          <w:sz w:val="22"/>
          <w:szCs w:val="22"/>
        </w:rPr>
        <w:t>uvern</w:t>
      </w:r>
      <w:r w:rsidRPr="00F35488">
        <w:rPr>
          <w:color w:val="000009"/>
          <w:sz w:val="22"/>
          <w:szCs w:val="22"/>
        </w:rPr>
        <w:t xml:space="preserve"> nr.</w:t>
      </w:r>
      <w:r w:rsidR="00855101" w:rsidRPr="00F35488">
        <w:rPr>
          <w:color w:val="000009"/>
          <w:sz w:val="22"/>
          <w:szCs w:val="22"/>
        </w:rPr>
        <w:t xml:space="preserve"> </w:t>
      </w:r>
      <w:r w:rsidRPr="00F35488">
        <w:rPr>
          <w:color w:val="000009"/>
          <w:sz w:val="22"/>
          <w:szCs w:val="22"/>
        </w:rPr>
        <w:t xml:space="preserve">301/2012 pentru aprobarea Normelor </w:t>
      </w:r>
      <w:r w:rsidR="00855101" w:rsidRPr="00F35488">
        <w:rPr>
          <w:color w:val="000009"/>
          <w:sz w:val="22"/>
          <w:szCs w:val="22"/>
        </w:rPr>
        <w:t>M</w:t>
      </w:r>
      <w:r w:rsidRPr="00F35488">
        <w:rPr>
          <w:color w:val="000009"/>
          <w:sz w:val="22"/>
          <w:szCs w:val="22"/>
        </w:rPr>
        <w:t>etodologice de aplicare a Legii nr. 333/2003 privind paza obiectivelor, bunurilor, valorilor şi protecţia persoanelor.</w:t>
      </w:r>
    </w:p>
    <w:p w14:paraId="57A81A05" w14:textId="77777777" w:rsidR="00660652" w:rsidRPr="00F35488" w:rsidRDefault="00660652" w:rsidP="008B06E1">
      <w:pPr>
        <w:pStyle w:val="BodyText"/>
        <w:spacing w:before="1" w:line="276" w:lineRule="auto"/>
        <w:ind w:right="45"/>
        <w:jc w:val="both"/>
        <w:rPr>
          <w:sz w:val="22"/>
          <w:szCs w:val="22"/>
        </w:rPr>
      </w:pPr>
      <w:r w:rsidRPr="00F35488">
        <w:rPr>
          <w:color w:val="000009"/>
          <w:sz w:val="22"/>
          <w:szCs w:val="22"/>
        </w:rPr>
        <w:t>În plus, este necesar ca împreună cu sistemul să fie livrate accesoriile necesare instalării, precum și serviciile de proiectare, execuţie, instalare</w:t>
      </w:r>
      <w:r w:rsidRPr="00F35488">
        <w:rPr>
          <w:color w:val="000009"/>
          <w:spacing w:val="40"/>
          <w:sz w:val="22"/>
          <w:szCs w:val="22"/>
        </w:rPr>
        <w:t xml:space="preserve"> </w:t>
      </w:r>
      <w:r w:rsidRPr="00F35488">
        <w:rPr>
          <w:color w:val="000009"/>
          <w:sz w:val="22"/>
          <w:szCs w:val="22"/>
        </w:rPr>
        <w:t>şi întreţinere.</w:t>
      </w:r>
    </w:p>
    <w:p w14:paraId="2A700878" w14:textId="77777777" w:rsidR="00276278" w:rsidRDefault="00276278" w:rsidP="00660652">
      <w:pPr>
        <w:pStyle w:val="BodyText"/>
        <w:spacing w:after="8" w:line="268" w:lineRule="exact"/>
        <w:ind w:left="1134" w:right="471" w:hanging="1134"/>
        <w:jc w:val="center"/>
        <w:rPr>
          <w:b/>
          <w:bCs/>
          <w:sz w:val="22"/>
          <w:szCs w:val="22"/>
        </w:rPr>
      </w:pPr>
    </w:p>
    <w:p w14:paraId="5B24FDD5" w14:textId="3BA7ABA1" w:rsidR="00925DCC" w:rsidRPr="00F35488" w:rsidRDefault="00B63B7A" w:rsidP="00660652">
      <w:pPr>
        <w:pStyle w:val="BodyText"/>
        <w:spacing w:after="8" w:line="268" w:lineRule="exact"/>
        <w:ind w:left="1134" w:right="471" w:hanging="1134"/>
        <w:jc w:val="center"/>
        <w:rPr>
          <w:b/>
          <w:bCs/>
          <w:spacing w:val="-2"/>
          <w:sz w:val="22"/>
          <w:szCs w:val="22"/>
        </w:rPr>
      </w:pPr>
      <w:r w:rsidRPr="00F35488">
        <w:rPr>
          <w:b/>
          <w:bCs/>
          <w:sz w:val="22"/>
          <w:szCs w:val="22"/>
        </w:rPr>
        <w:lastRenderedPageBreak/>
        <w:t>Tabel</w:t>
      </w:r>
      <w:r w:rsidRPr="00F35488">
        <w:rPr>
          <w:b/>
          <w:bCs/>
          <w:spacing w:val="-2"/>
          <w:sz w:val="22"/>
          <w:szCs w:val="22"/>
        </w:rPr>
        <w:t xml:space="preserve"> </w:t>
      </w:r>
      <w:r w:rsidRPr="00F35488">
        <w:rPr>
          <w:b/>
          <w:bCs/>
          <w:sz w:val="22"/>
          <w:szCs w:val="22"/>
        </w:rPr>
        <w:t>2.1</w:t>
      </w:r>
      <w:r w:rsidRPr="00F35488">
        <w:rPr>
          <w:b/>
          <w:bCs/>
          <w:spacing w:val="-2"/>
          <w:sz w:val="22"/>
          <w:szCs w:val="22"/>
        </w:rPr>
        <w:t xml:space="preserve"> </w:t>
      </w:r>
      <w:r w:rsidRPr="00F35488">
        <w:rPr>
          <w:b/>
          <w:bCs/>
          <w:sz w:val="22"/>
          <w:szCs w:val="22"/>
        </w:rPr>
        <w:t>–</w:t>
      </w:r>
      <w:r w:rsidRPr="00F35488">
        <w:rPr>
          <w:b/>
          <w:bCs/>
          <w:spacing w:val="-2"/>
          <w:sz w:val="22"/>
          <w:szCs w:val="22"/>
        </w:rPr>
        <w:t xml:space="preserve"> </w:t>
      </w:r>
      <w:r w:rsidR="001C1741" w:rsidRPr="00F35488">
        <w:rPr>
          <w:b/>
          <w:bCs/>
          <w:sz w:val="22"/>
          <w:szCs w:val="22"/>
        </w:rPr>
        <w:t>Sistem</w:t>
      </w:r>
      <w:r w:rsidR="001C1741" w:rsidRPr="00F35488">
        <w:rPr>
          <w:b/>
          <w:bCs/>
          <w:spacing w:val="-3"/>
          <w:sz w:val="22"/>
          <w:szCs w:val="22"/>
        </w:rPr>
        <w:t xml:space="preserve"> </w:t>
      </w:r>
      <w:r w:rsidR="001C1741" w:rsidRPr="00F35488">
        <w:rPr>
          <w:b/>
          <w:bCs/>
          <w:sz w:val="22"/>
          <w:szCs w:val="22"/>
        </w:rPr>
        <w:t>de</w:t>
      </w:r>
      <w:r w:rsidR="001C1741" w:rsidRPr="00F35488">
        <w:rPr>
          <w:b/>
          <w:bCs/>
          <w:spacing w:val="-3"/>
          <w:sz w:val="22"/>
          <w:szCs w:val="22"/>
        </w:rPr>
        <w:t xml:space="preserve"> </w:t>
      </w:r>
      <w:r w:rsidR="007940C6">
        <w:rPr>
          <w:b/>
          <w:bCs/>
          <w:spacing w:val="-3"/>
          <w:sz w:val="22"/>
          <w:szCs w:val="22"/>
        </w:rPr>
        <w:t>control acces cu interfon inclus</w:t>
      </w:r>
      <w:r w:rsidR="001C1741" w:rsidRPr="00F35488">
        <w:rPr>
          <w:b/>
          <w:bCs/>
          <w:spacing w:val="-2"/>
          <w:sz w:val="22"/>
          <w:szCs w:val="22"/>
        </w:rPr>
        <w:t xml:space="preserve"> </w:t>
      </w:r>
    </w:p>
    <w:p w14:paraId="463971C6" w14:textId="77777777" w:rsidR="001C1741" w:rsidRPr="00F35488" w:rsidRDefault="001C1741" w:rsidP="001C1741">
      <w:pPr>
        <w:pStyle w:val="BodyText"/>
        <w:spacing w:after="8" w:line="268" w:lineRule="exact"/>
        <w:ind w:right="1933"/>
        <w:rPr>
          <w:sz w:val="22"/>
          <w:szCs w:val="22"/>
        </w:rPr>
      </w:pPr>
    </w:p>
    <w:tbl>
      <w:tblPr>
        <w:tblW w:w="105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4793"/>
        <w:gridCol w:w="4000"/>
        <w:gridCol w:w="1143"/>
      </w:tblGrid>
      <w:tr w:rsidR="00925DCC" w:rsidRPr="00F35488" w14:paraId="698989DB" w14:textId="77777777" w:rsidTr="007940C6">
        <w:trPr>
          <w:trHeight w:val="478"/>
          <w:jc w:val="center"/>
        </w:trPr>
        <w:tc>
          <w:tcPr>
            <w:tcW w:w="626" w:type="dxa"/>
            <w:tcBorders>
              <w:bottom w:val="single" w:sz="18" w:space="0" w:color="000000"/>
            </w:tcBorders>
            <w:shd w:val="clear" w:color="auto" w:fill="F1F1F1"/>
          </w:tcPr>
          <w:p w14:paraId="352ABCE8" w14:textId="77777777" w:rsidR="00925DCC" w:rsidRPr="00F35488" w:rsidRDefault="00B63B7A">
            <w:pPr>
              <w:pStyle w:val="TableParagraph"/>
              <w:spacing w:line="272" w:lineRule="exact"/>
              <w:ind w:left="141"/>
              <w:rPr>
                <w:b/>
              </w:rPr>
            </w:pPr>
            <w:r w:rsidRPr="00F35488">
              <w:rPr>
                <w:b/>
                <w:spacing w:val="-5"/>
              </w:rPr>
              <w:t>Nr.</w:t>
            </w:r>
          </w:p>
          <w:p w14:paraId="439DD2AB" w14:textId="77777777" w:rsidR="00925DCC" w:rsidRPr="00F35488" w:rsidRDefault="00B63B7A">
            <w:pPr>
              <w:pStyle w:val="TableParagraph"/>
              <w:spacing w:line="258" w:lineRule="exact"/>
              <w:ind w:left="133"/>
              <w:rPr>
                <w:b/>
              </w:rPr>
            </w:pPr>
            <w:r w:rsidRPr="00F35488">
              <w:rPr>
                <w:b/>
                <w:spacing w:val="-4"/>
              </w:rPr>
              <w:t>crt.</w:t>
            </w:r>
          </w:p>
        </w:tc>
        <w:tc>
          <w:tcPr>
            <w:tcW w:w="4793" w:type="dxa"/>
            <w:tcBorders>
              <w:bottom w:val="single" w:sz="18" w:space="0" w:color="000000"/>
              <w:right w:val="single" w:sz="4" w:space="0" w:color="000000"/>
            </w:tcBorders>
            <w:shd w:val="clear" w:color="auto" w:fill="F1F1F1"/>
          </w:tcPr>
          <w:p w14:paraId="18A7C16A" w14:textId="77777777" w:rsidR="00925DCC" w:rsidRPr="00F35488" w:rsidRDefault="00B63B7A">
            <w:pPr>
              <w:pStyle w:val="TableParagraph"/>
              <w:spacing w:before="135"/>
              <w:ind w:left="614" w:right="613"/>
              <w:jc w:val="center"/>
              <w:rPr>
                <w:b/>
              </w:rPr>
            </w:pPr>
            <w:r w:rsidRPr="00F35488">
              <w:rPr>
                <w:b/>
                <w:spacing w:val="-2"/>
              </w:rPr>
              <w:t>Denumire</w:t>
            </w:r>
            <w:r w:rsidRPr="00F35488">
              <w:rPr>
                <w:b/>
                <w:spacing w:val="-1"/>
              </w:rPr>
              <w:t xml:space="preserve"> </w:t>
            </w:r>
            <w:r w:rsidRPr="00F35488">
              <w:rPr>
                <w:b/>
                <w:spacing w:val="-2"/>
              </w:rPr>
              <w:t>produs</w:t>
            </w:r>
          </w:p>
        </w:tc>
        <w:tc>
          <w:tcPr>
            <w:tcW w:w="4000" w:type="dxa"/>
            <w:tcBorders>
              <w:top w:val="single" w:sz="4" w:space="0" w:color="000000"/>
              <w:left w:val="single" w:sz="4" w:space="0" w:color="000000"/>
              <w:bottom w:val="single" w:sz="18" w:space="0" w:color="000000"/>
              <w:right w:val="single" w:sz="4" w:space="0" w:color="000000"/>
            </w:tcBorders>
            <w:shd w:val="clear" w:color="auto" w:fill="F1F1F1"/>
          </w:tcPr>
          <w:p w14:paraId="76B3CA6F" w14:textId="77777777" w:rsidR="00925DCC" w:rsidRPr="00F35488" w:rsidRDefault="00B63B7A">
            <w:pPr>
              <w:pStyle w:val="TableParagraph"/>
              <w:spacing w:before="135"/>
              <w:ind w:left="999"/>
              <w:rPr>
                <w:b/>
              </w:rPr>
            </w:pPr>
            <w:r w:rsidRPr="00F35488">
              <w:rPr>
                <w:b/>
              </w:rPr>
              <w:t>Cod</w:t>
            </w:r>
            <w:r w:rsidRPr="00F35488">
              <w:rPr>
                <w:b/>
                <w:spacing w:val="-5"/>
              </w:rPr>
              <w:t xml:space="preserve"> CPV</w:t>
            </w:r>
          </w:p>
        </w:tc>
        <w:tc>
          <w:tcPr>
            <w:tcW w:w="1143" w:type="dxa"/>
            <w:tcBorders>
              <w:top w:val="single" w:sz="4" w:space="0" w:color="000000"/>
              <w:left w:val="single" w:sz="4" w:space="0" w:color="000000"/>
              <w:bottom w:val="single" w:sz="18" w:space="0" w:color="000000"/>
              <w:right w:val="single" w:sz="4" w:space="0" w:color="000000"/>
            </w:tcBorders>
            <w:shd w:val="clear" w:color="auto" w:fill="F1F1F1"/>
          </w:tcPr>
          <w:p w14:paraId="6A69F6BD" w14:textId="77777777" w:rsidR="00925DCC" w:rsidRPr="00F35488" w:rsidRDefault="00925DCC">
            <w:pPr>
              <w:pStyle w:val="TableParagraph"/>
              <w:spacing w:before="7"/>
            </w:pPr>
          </w:p>
          <w:p w14:paraId="7E2B9895" w14:textId="4D064242" w:rsidR="00925DCC" w:rsidRPr="00F35488" w:rsidRDefault="00B63B7A">
            <w:pPr>
              <w:pStyle w:val="TableParagraph"/>
              <w:spacing w:before="1" w:line="258" w:lineRule="exact"/>
              <w:ind w:left="332"/>
              <w:rPr>
                <w:b/>
              </w:rPr>
            </w:pPr>
            <w:r w:rsidRPr="00F35488">
              <w:rPr>
                <w:b/>
                <w:spacing w:val="-2"/>
              </w:rPr>
              <w:t>Nr.</w:t>
            </w:r>
            <w:r w:rsidR="00DB6A83" w:rsidRPr="00F35488">
              <w:rPr>
                <w:b/>
                <w:spacing w:val="-2"/>
              </w:rPr>
              <w:t xml:space="preserve"> </w:t>
            </w:r>
            <w:r w:rsidRPr="00F35488">
              <w:rPr>
                <w:b/>
                <w:spacing w:val="-2"/>
              </w:rPr>
              <w:t>buc</w:t>
            </w:r>
            <w:r w:rsidR="00DB6A83" w:rsidRPr="00F35488">
              <w:rPr>
                <w:b/>
                <w:spacing w:val="-2"/>
              </w:rPr>
              <w:t>ăț</w:t>
            </w:r>
            <w:r w:rsidRPr="00F35488">
              <w:rPr>
                <w:b/>
                <w:spacing w:val="-2"/>
              </w:rPr>
              <w:t>i</w:t>
            </w:r>
          </w:p>
        </w:tc>
      </w:tr>
      <w:tr w:rsidR="00925DCC" w:rsidRPr="00F35488" w14:paraId="439A5A86" w14:textId="77777777" w:rsidTr="007940C6">
        <w:trPr>
          <w:trHeight w:val="240"/>
          <w:jc w:val="center"/>
        </w:trPr>
        <w:tc>
          <w:tcPr>
            <w:tcW w:w="626" w:type="dxa"/>
            <w:tcBorders>
              <w:top w:val="single" w:sz="18" w:space="0" w:color="000000"/>
              <w:left w:val="single" w:sz="4" w:space="0" w:color="000000"/>
              <w:bottom w:val="single" w:sz="4" w:space="0" w:color="000000"/>
              <w:right w:val="single" w:sz="4" w:space="0" w:color="000000"/>
            </w:tcBorders>
            <w:shd w:val="clear" w:color="auto" w:fill="DAEDF3"/>
          </w:tcPr>
          <w:p w14:paraId="5C7A8EF8" w14:textId="77777777" w:rsidR="00925DCC" w:rsidRPr="00F35488" w:rsidRDefault="00925DCC">
            <w:pPr>
              <w:pStyle w:val="TableParagraph"/>
            </w:pPr>
          </w:p>
        </w:tc>
        <w:tc>
          <w:tcPr>
            <w:tcW w:w="4793" w:type="dxa"/>
            <w:tcBorders>
              <w:top w:val="single" w:sz="18" w:space="0" w:color="000000"/>
              <w:left w:val="single" w:sz="4" w:space="0" w:color="000000"/>
              <w:bottom w:val="single" w:sz="4" w:space="0" w:color="000000"/>
              <w:right w:val="single" w:sz="4" w:space="0" w:color="000000"/>
            </w:tcBorders>
            <w:shd w:val="clear" w:color="auto" w:fill="DAEDF3"/>
          </w:tcPr>
          <w:p w14:paraId="64CB95F6" w14:textId="77777777" w:rsidR="00925DCC" w:rsidRPr="00F35488" w:rsidRDefault="00925DCC">
            <w:pPr>
              <w:pStyle w:val="TableParagraph"/>
            </w:pPr>
          </w:p>
        </w:tc>
        <w:tc>
          <w:tcPr>
            <w:tcW w:w="4000" w:type="dxa"/>
            <w:tcBorders>
              <w:top w:val="single" w:sz="18" w:space="0" w:color="000000"/>
              <w:left w:val="single" w:sz="4" w:space="0" w:color="000000"/>
              <w:bottom w:val="single" w:sz="4" w:space="0" w:color="000000"/>
              <w:right w:val="single" w:sz="4" w:space="0" w:color="000000"/>
            </w:tcBorders>
            <w:shd w:val="clear" w:color="auto" w:fill="DAEDF3"/>
          </w:tcPr>
          <w:p w14:paraId="7144DE59" w14:textId="77777777" w:rsidR="00925DCC" w:rsidRPr="00F35488" w:rsidRDefault="00925DCC">
            <w:pPr>
              <w:pStyle w:val="TableParagraph"/>
            </w:pPr>
          </w:p>
        </w:tc>
        <w:tc>
          <w:tcPr>
            <w:tcW w:w="1143" w:type="dxa"/>
            <w:tcBorders>
              <w:top w:val="single" w:sz="18" w:space="0" w:color="000000"/>
              <w:left w:val="single" w:sz="4" w:space="0" w:color="000000"/>
              <w:bottom w:val="single" w:sz="4" w:space="0" w:color="000000"/>
              <w:right w:val="single" w:sz="4" w:space="0" w:color="000000"/>
            </w:tcBorders>
            <w:shd w:val="clear" w:color="auto" w:fill="DAEDF3"/>
          </w:tcPr>
          <w:p w14:paraId="7A12F051" w14:textId="77777777" w:rsidR="00925DCC" w:rsidRPr="00F35488" w:rsidRDefault="00925DCC">
            <w:pPr>
              <w:pStyle w:val="TableParagraph"/>
            </w:pPr>
          </w:p>
        </w:tc>
      </w:tr>
      <w:tr w:rsidR="00925DCC" w:rsidRPr="00F35488" w14:paraId="6C585415" w14:textId="77777777" w:rsidTr="007940C6">
        <w:trPr>
          <w:trHeight w:val="1133"/>
          <w:jc w:val="center"/>
        </w:trPr>
        <w:tc>
          <w:tcPr>
            <w:tcW w:w="626" w:type="dxa"/>
            <w:tcBorders>
              <w:top w:val="single" w:sz="4" w:space="0" w:color="000000"/>
              <w:left w:val="single" w:sz="4" w:space="0" w:color="000000"/>
              <w:bottom w:val="single" w:sz="4" w:space="0" w:color="000000"/>
              <w:right w:val="single" w:sz="4" w:space="0" w:color="000000"/>
            </w:tcBorders>
          </w:tcPr>
          <w:p w14:paraId="616D9980" w14:textId="77777777" w:rsidR="007940C6" w:rsidRDefault="007940C6">
            <w:pPr>
              <w:pStyle w:val="TableParagraph"/>
              <w:spacing w:before="131"/>
              <w:ind w:left="21"/>
              <w:jc w:val="center"/>
            </w:pPr>
          </w:p>
          <w:p w14:paraId="20FD762C" w14:textId="61158190" w:rsidR="007940C6" w:rsidRDefault="007940C6">
            <w:pPr>
              <w:pStyle w:val="TableParagraph"/>
              <w:spacing w:before="131"/>
              <w:ind w:left="21"/>
              <w:jc w:val="center"/>
            </w:pPr>
            <w:r>
              <w:t>1</w:t>
            </w:r>
          </w:p>
          <w:p w14:paraId="138F8D57" w14:textId="6115F628" w:rsidR="00925DCC" w:rsidRPr="00F35488" w:rsidRDefault="00925DCC">
            <w:pPr>
              <w:pStyle w:val="TableParagraph"/>
              <w:spacing w:before="131"/>
              <w:ind w:left="21"/>
              <w:jc w:val="center"/>
            </w:pPr>
          </w:p>
        </w:tc>
        <w:tc>
          <w:tcPr>
            <w:tcW w:w="4793" w:type="dxa"/>
            <w:tcBorders>
              <w:top w:val="single" w:sz="4" w:space="0" w:color="000000"/>
              <w:left w:val="single" w:sz="4" w:space="0" w:color="000000"/>
              <w:bottom w:val="single" w:sz="4" w:space="0" w:color="000000"/>
              <w:right w:val="single" w:sz="4" w:space="0" w:color="000000"/>
            </w:tcBorders>
          </w:tcPr>
          <w:p w14:paraId="7A760523" w14:textId="77777777" w:rsidR="007940C6" w:rsidRPr="007940C6" w:rsidRDefault="007940C6" w:rsidP="007940C6">
            <w:pPr>
              <w:pStyle w:val="BodyText"/>
              <w:spacing w:after="8" w:line="268" w:lineRule="exact"/>
              <w:ind w:left="1134" w:right="471" w:hanging="1134"/>
              <w:jc w:val="center"/>
              <w:rPr>
                <w:sz w:val="22"/>
                <w:szCs w:val="22"/>
              </w:rPr>
            </w:pPr>
          </w:p>
          <w:p w14:paraId="4BA34E17" w14:textId="77777777" w:rsidR="007940C6" w:rsidRPr="007940C6" w:rsidRDefault="007940C6" w:rsidP="007940C6">
            <w:pPr>
              <w:pStyle w:val="BodyText"/>
              <w:spacing w:after="8" w:line="268" w:lineRule="exact"/>
              <w:ind w:left="1134" w:right="471" w:hanging="1134"/>
              <w:jc w:val="center"/>
              <w:rPr>
                <w:sz w:val="22"/>
                <w:szCs w:val="22"/>
              </w:rPr>
            </w:pPr>
          </w:p>
          <w:p w14:paraId="1F847EC8" w14:textId="44A6BCBC" w:rsidR="007940C6" w:rsidRPr="007940C6" w:rsidRDefault="00B63B7A" w:rsidP="007940C6">
            <w:pPr>
              <w:pStyle w:val="BodyText"/>
              <w:spacing w:after="8" w:line="268" w:lineRule="exact"/>
              <w:ind w:left="1134" w:right="471" w:hanging="1134"/>
              <w:jc w:val="center"/>
              <w:rPr>
                <w:b/>
                <w:bCs/>
                <w:spacing w:val="-2"/>
                <w:sz w:val="22"/>
                <w:szCs w:val="22"/>
              </w:rPr>
            </w:pPr>
            <w:r w:rsidRPr="007940C6">
              <w:rPr>
                <w:sz w:val="22"/>
                <w:szCs w:val="22"/>
              </w:rPr>
              <w:t>Sistem</w:t>
            </w:r>
            <w:r w:rsidRPr="007940C6">
              <w:rPr>
                <w:spacing w:val="-3"/>
                <w:sz w:val="22"/>
                <w:szCs w:val="22"/>
              </w:rPr>
              <w:t xml:space="preserve"> </w:t>
            </w:r>
            <w:r w:rsidR="007940C6" w:rsidRPr="007940C6">
              <w:rPr>
                <w:sz w:val="22"/>
                <w:szCs w:val="22"/>
              </w:rPr>
              <w:t>de</w:t>
            </w:r>
            <w:r w:rsidR="007940C6" w:rsidRPr="007940C6">
              <w:rPr>
                <w:spacing w:val="-3"/>
                <w:sz w:val="22"/>
                <w:szCs w:val="22"/>
              </w:rPr>
              <w:t xml:space="preserve"> control acces cu interfon inclus</w:t>
            </w:r>
            <w:r w:rsidR="007940C6" w:rsidRPr="007940C6">
              <w:rPr>
                <w:b/>
                <w:bCs/>
                <w:spacing w:val="-2"/>
                <w:sz w:val="22"/>
                <w:szCs w:val="22"/>
              </w:rPr>
              <w:t xml:space="preserve"> </w:t>
            </w:r>
          </w:p>
          <w:p w14:paraId="052E0119" w14:textId="390083BE" w:rsidR="00925DCC" w:rsidRPr="007940C6" w:rsidRDefault="00925DCC">
            <w:pPr>
              <w:pStyle w:val="TableParagraph"/>
              <w:spacing w:before="131"/>
              <w:ind w:left="61" w:right="95"/>
              <w:jc w:val="center"/>
            </w:pPr>
          </w:p>
        </w:tc>
        <w:tc>
          <w:tcPr>
            <w:tcW w:w="4000" w:type="dxa"/>
            <w:tcBorders>
              <w:top w:val="single" w:sz="4" w:space="0" w:color="000000"/>
              <w:left w:val="single" w:sz="4" w:space="0" w:color="000000"/>
              <w:bottom w:val="single" w:sz="4" w:space="0" w:color="000000"/>
              <w:right w:val="single" w:sz="4" w:space="0" w:color="000000"/>
            </w:tcBorders>
          </w:tcPr>
          <w:p w14:paraId="2A06349E" w14:textId="77777777" w:rsidR="007940C6" w:rsidRPr="007940C6" w:rsidRDefault="007940C6" w:rsidP="001C1741">
            <w:pPr>
              <w:pStyle w:val="TableParagraph"/>
              <w:spacing w:line="268" w:lineRule="exact"/>
              <w:ind w:left="62" w:right="45"/>
              <w:jc w:val="center"/>
            </w:pPr>
          </w:p>
          <w:p w14:paraId="00F68B43" w14:textId="77777777" w:rsidR="007940C6" w:rsidRPr="007940C6" w:rsidRDefault="007940C6" w:rsidP="001C1741">
            <w:pPr>
              <w:pStyle w:val="TableParagraph"/>
              <w:spacing w:line="268" w:lineRule="exact"/>
              <w:ind w:left="62" w:right="45"/>
              <w:jc w:val="center"/>
            </w:pPr>
          </w:p>
          <w:p w14:paraId="2AB2124B" w14:textId="0CD2BABB" w:rsidR="00925DCC" w:rsidRPr="007940C6" w:rsidRDefault="007940C6" w:rsidP="001C1741">
            <w:pPr>
              <w:pStyle w:val="TableParagraph"/>
              <w:spacing w:line="268" w:lineRule="exact"/>
              <w:ind w:left="62" w:right="45"/>
              <w:jc w:val="center"/>
            </w:pPr>
            <w:bookmarkStart w:id="2" w:name="_Hlk171962639"/>
            <w:r w:rsidRPr="007940C6">
              <w:t xml:space="preserve">42961100-1 </w:t>
            </w:r>
            <w:bookmarkEnd w:id="2"/>
            <w:r w:rsidRPr="007940C6">
              <w:t>Sisteme de control al accesului</w:t>
            </w:r>
          </w:p>
        </w:tc>
        <w:tc>
          <w:tcPr>
            <w:tcW w:w="1143" w:type="dxa"/>
            <w:tcBorders>
              <w:top w:val="single" w:sz="4" w:space="0" w:color="000000"/>
              <w:left w:val="single" w:sz="4" w:space="0" w:color="000000"/>
              <w:bottom w:val="single" w:sz="4" w:space="0" w:color="000000"/>
              <w:right w:val="single" w:sz="4" w:space="0" w:color="000000"/>
            </w:tcBorders>
          </w:tcPr>
          <w:p w14:paraId="286C4ED4" w14:textId="77777777" w:rsidR="001C1741" w:rsidRPr="00F35488" w:rsidRDefault="001C1741">
            <w:pPr>
              <w:pStyle w:val="TableParagraph"/>
              <w:spacing w:line="268" w:lineRule="exact"/>
              <w:ind w:left="598"/>
            </w:pPr>
          </w:p>
          <w:p w14:paraId="4EA90459" w14:textId="77777777" w:rsidR="007940C6" w:rsidRDefault="007940C6">
            <w:pPr>
              <w:pStyle w:val="TableParagraph"/>
              <w:spacing w:line="268" w:lineRule="exact"/>
              <w:ind w:left="598"/>
            </w:pPr>
          </w:p>
          <w:p w14:paraId="0C747FD2" w14:textId="0D494356" w:rsidR="00925DCC" w:rsidRPr="00F35488" w:rsidRDefault="00F570D5">
            <w:pPr>
              <w:pStyle w:val="TableParagraph"/>
              <w:spacing w:line="268" w:lineRule="exact"/>
              <w:ind w:left="598"/>
            </w:pPr>
            <w:r w:rsidRPr="00F35488">
              <w:t>1</w:t>
            </w:r>
          </w:p>
        </w:tc>
      </w:tr>
    </w:tbl>
    <w:p w14:paraId="38EF71B7" w14:textId="51BE1DA9" w:rsidR="00855101" w:rsidRPr="00F35488" w:rsidRDefault="003E6291" w:rsidP="003E6291">
      <w:pPr>
        <w:pStyle w:val="BodyText"/>
        <w:numPr>
          <w:ilvl w:val="1"/>
          <w:numId w:val="4"/>
        </w:numPr>
        <w:spacing w:before="6"/>
        <w:ind w:left="284" w:hanging="284"/>
        <w:jc w:val="left"/>
        <w:rPr>
          <w:b/>
          <w:bCs/>
          <w:sz w:val="22"/>
          <w:szCs w:val="22"/>
        </w:rPr>
      </w:pPr>
      <w:r w:rsidRPr="00F35488">
        <w:rPr>
          <w:b/>
          <w:bCs/>
          <w:sz w:val="22"/>
          <w:szCs w:val="22"/>
        </w:rPr>
        <w:t>Surse de finanțare</w:t>
      </w:r>
    </w:p>
    <w:p w14:paraId="452BAF97" w14:textId="1EC50EB3" w:rsidR="003E6291" w:rsidRPr="00F35488" w:rsidRDefault="003E6291" w:rsidP="003E6291">
      <w:pPr>
        <w:pStyle w:val="BodyText"/>
        <w:spacing w:before="6"/>
        <w:ind w:left="284"/>
        <w:rPr>
          <w:sz w:val="22"/>
          <w:szCs w:val="22"/>
        </w:rPr>
      </w:pPr>
      <w:r w:rsidRPr="00F35488">
        <w:rPr>
          <w:sz w:val="22"/>
          <w:szCs w:val="22"/>
        </w:rPr>
        <w:t>Buget propriu</w:t>
      </w:r>
    </w:p>
    <w:p w14:paraId="47147714" w14:textId="77777777" w:rsidR="00925DCC" w:rsidRPr="00F35488" w:rsidRDefault="00B63B7A" w:rsidP="003E6291">
      <w:pPr>
        <w:pStyle w:val="Heading1"/>
        <w:numPr>
          <w:ilvl w:val="1"/>
          <w:numId w:val="4"/>
        </w:numPr>
        <w:tabs>
          <w:tab w:val="left" w:pos="284"/>
        </w:tabs>
        <w:ind w:left="0" w:firstLine="0"/>
        <w:jc w:val="both"/>
        <w:rPr>
          <w:sz w:val="22"/>
          <w:szCs w:val="22"/>
        </w:rPr>
      </w:pPr>
      <w:bookmarkStart w:id="3" w:name="_bookmark2"/>
      <w:bookmarkEnd w:id="3"/>
      <w:r w:rsidRPr="00F35488">
        <w:rPr>
          <w:sz w:val="22"/>
          <w:szCs w:val="22"/>
        </w:rPr>
        <w:t>Cerințe</w:t>
      </w:r>
      <w:r w:rsidRPr="00F35488">
        <w:rPr>
          <w:spacing w:val="-5"/>
          <w:sz w:val="22"/>
          <w:szCs w:val="22"/>
        </w:rPr>
        <w:t xml:space="preserve"> </w:t>
      </w:r>
      <w:r w:rsidRPr="00F35488">
        <w:rPr>
          <w:sz w:val="22"/>
          <w:szCs w:val="22"/>
        </w:rPr>
        <w:t>privind</w:t>
      </w:r>
      <w:r w:rsidRPr="00F35488">
        <w:rPr>
          <w:spacing w:val="-3"/>
          <w:sz w:val="22"/>
          <w:szCs w:val="22"/>
        </w:rPr>
        <w:t xml:space="preserve"> </w:t>
      </w:r>
      <w:r w:rsidRPr="00F35488">
        <w:rPr>
          <w:sz w:val="22"/>
          <w:szCs w:val="22"/>
        </w:rPr>
        <w:t>caracteristicile</w:t>
      </w:r>
      <w:r w:rsidRPr="00F35488">
        <w:rPr>
          <w:spacing w:val="1"/>
          <w:sz w:val="22"/>
          <w:szCs w:val="22"/>
        </w:rPr>
        <w:t xml:space="preserve"> </w:t>
      </w:r>
      <w:r w:rsidRPr="00F35488">
        <w:rPr>
          <w:spacing w:val="-2"/>
          <w:sz w:val="22"/>
          <w:szCs w:val="22"/>
        </w:rPr>
        <w:t>tehnice</w:t>
      </w:r>
    </w:p>
    <w:p w14:paraId="7B7F9DCD" w14:textId="0F31ED79" w:rsidR="00925DCC" w:rsidRPr="00F35488" w:rsidRDefault="003E6291" w:rsidP="003E6291">
      <w:pPr>
        <w:pStyle w:val="ListParagraph"/>
        <w:numPr>
          <w:ilvl w:val="1"/>
          <w:numId w:val="22"/>
        </w:numPr>
        <w:tabs>
          <w:tab w:val="left" w:pos="0"/>
        </w:tabs>
        <w:spacing w:line="275" w:lineRule="exact"/>
        <w:jc w:val="both"/>
        <w:rPr>
          <w:b/>
        </w:rPr>
      </w:pPr>
      <w:bookmarkStart w:id="4" w:name="_bookmark3"/>
      <w:bookmarkEnd w:id="4"/>
      <w:r w:rsidRPr="00F35488">
        <w:rPr>
          <w:b/>
        </w:rPr>
        <w:t xml:space="preserve"> </w:t>
      </w:r>
      <w:r w:rsidR="00B63B7A" w:rsidRPr="00F35488">
        <w:rPr>
          <w:b/>
        </w:rPr>
        <w:t>Cerințe</w:t>
      </w:r>
      <w:r w:rsidR="00B63B7A" w:rsidRPr="00F35488">
        <w:rPr>
          <w:b/>
          <w:spacing w:val="-5"/>
        </w:rPr>
        <w:t xml:space="preserve"> </w:t>
      </w:r>
      <w:r w:rsidR="00B63B7A" w:rsidRPr="00F35488">
        <w:rPr>
          <w:b/>
          <w:spacing w:val="-2"/>
        </w:rPr>
        <w:t>generale</w:t>
      </w:r>
    </w:p>
    <w:p w14:paraId="69D5AF17" w14:textId="77777777" w:rsidR="00925DCC" w:rsidRPr="00F35488" w:rsidRDefault="00B63B7A" w:rsidP="006249CC">
      <w:pPr>
        <w:pStyle w:val="BodyText"/>
        <w:spacing w:line="276" w:lineRule="auto"/>
        <w:ind w:right="45"/>
        <w:jc w:val="both"/>
        <w:rPr>
          <w:sz w:val="22"/>
          <w:szCs w:val="22"/>
        </w:rPr>
      </w:pPr>
      <w:r w:rsidRPr="00F35488">
        <w:rPr>
          <w:color w:val="000009"/>
          <w:sz w:val="22"/>
          <w:szCs w:val="22"/>
        </w:rPr>
        <w:t>Toate cerințele tehnice sunt minimale și obligatorii. Toate echipamentele ofertate trebuie să</w:t>
      </w:r>
      <w:r w:rsidRPr="00F35488">
        <w:rPr>
          <w:color w:val="000009"/>
          <w:spacing w:val="40"/>
          <w:sz w:val="22"/>
          <w:szCs w:val="22"/>
        </w:rPr>
        <w:t xml:space="preserve"> </w:t>
      </w:r>
      <w:r w:rsidRPr="00F35488">
        <w:rPr>
          <w:color w:val="000009"/>
          <w:sz w:val="22"/>
          <w:szCs w:val="22"/>
        </w:rPr>
        <w:t>fie compatibile cu standardele de alimentare cu energie electrică disponibile în România: 230V c.a. la 50 Hz.</w:t>
      </w:r>
    </w:p>
    <w:p w14:paraId="45AAFBAB" w14:textId="0695A672" w:rsidR="00925DCC" w:rsidRPr="00F35488" w:rsidRDefault="00B63B7A" w:rsidP="006249CC">
      <w:pPr>
        <w:pStyle w:val="BodyText"/>
        <w:spacing w:line="276" w:lineRule="auto"/>
        <w:ind w:right="45"/>
        <w:jc w:val="both"/>
        <w:rPr>
          <w:color w:val="000009"/>
          <w:sz w:val="22"/>
          <w:szCs w:val="22"/>
        </w:rPr>
      </w:pPr>
      <w:r w:rsidRPr="00F35488">
        <w:rPr>
          <w:color w:val="000009"/>
          <w:sz w:val="22"/>
          <w:szCs w:val="22"/>
        </w:rPr>
        <w:t>Toate echipamentele ofertate trebuie să fie noi și neutilizate. Ofertanții vor include în ofertă,</w:t>
      </w:r>
      <w:r w:rsidRPr="00F35488">
        <w:rPr>
          <w:color w:val="000009"/>
          <w:spacing w:val="40"/>
          <w:sz w:val="22"/>
          <w:szCs w:val="22"/>
        </w:rPr>
        <w:t xml:space="preserve"> </w:t>
      </w:r>
      <w:r w:rsidRPr="00F35488">
        <w:rPr>
          <w:color w:val="000009"/>
          <w:sz w:val="22"/>
          <w:szCs w:val="22"/>
        </w:rPr>
        <w:t>în original, un document emis de către producătorul echipamentelor ofertate care să certifice că modelele echipamentelor ofertate sunt în producție (nu sunt declarate EOL) la data ofertei. Pentru fiecare echipament în parte se vor livra accesoriile și cablurile de conexiune necesare funcționării și interconectării acestora, indiferent dacă acestea au fost sau nu expres solicitate.</w:t>
      </w:r>
    </w:p>
    <w:p w14:paraId="361F1FE2" w14:textId="5E536466" w:rsidR="008D3104" w:rsidRPr="00F35488" w:rsidRDefault="003E6291" w:rsidP="006249CC">
      <w:pPr>
        <w:pStyle w:val="BodyText"/>
        <w:spacing w:line="276" w:lineRule="auto"/>
        <w:ind w:left="516" w:right="551" w:hanging="516"/>
        <w:rPr>
          <w:b/>
          <w:bCs/>
          <w:color w:val="000009"/>
          <w:sz w:val="22"/>
          <w:szCs w:val="22"/>
        </w:rPr>
      </w:pPr>
      <w:r w:rsidRPr="00F35488">
        <w:rPr>
          <w:b/>
          <w:bCs/>
          <w:color w:val="000009"/>
          <w:sz w:val="22"/>
          <w:szCs w:val="22"/>
        </w:rPr>
        <w:t>4</w:t>
      </w:r>
      <w:r w:rsidR="008D3104" w:rsidRPr="00F35488">
        <w:rPr>
          <w:b/>
          <w:bCs/>
          <w:color w:val="000009"/>
          <w:sz w:val="22"/>
          <w:szCs w:val="22"/>
        </w:rPr>
        <w:t>.2. C</w:t>
      </w:r>
      <w:r w:rsidR="00F35488" w:rsidRPr="00F35488">
        <w:rPr>
          <w:b/>
          <w:bCs/>
          <w:color w:val="000009"/>
          <w:sz w:val="22"/>
          <w:szCs w:val="22"/>
        </w:rPr>
        <w:t>ondiții de participare</w:t>
      </w:r>
    </w:p>
    <w:p w14:paraId="308139C8" w14:textId="0956B9EF" w:rsidR="00CF1B22" w:rsidRPr="00F35488" w:rsidRDefault="00CF1B22" w:rsidP="006249CC">
      <w:pPr>
        <w:pStyle w:val="BodyText"/>
        <w:spacing w:line="276" w:lineRule="auto"/>
        <w:ind w:right="45"/>
        <w:jc w:val="both"/>
        <w:rPr>
          <w:sz w:val="22"/>
          <w:szCs w:val="22"/>
          <w:lang w:val="en-US"/>
        </w:rPr>
      </w:pPr>
      <w:r w:rsidRPr="00F35488">
        <w:rPr>
          <w:sz w:val="22"/>
          <w:szCs w:val="22"/>
        </w:rPr>
        <w:t>Agentul economic trebuie să fie răspunzător atât de siguranța tuturor operațiunilor și metodelor de prestare utilizate, cât și de calificarea personalului folosit pe toată durata contractului, să fie autorizat să efectueze acest gen de lucrări, prin deținere de atestat de specialitate conform art.74 din HG nr.301/2012, și anume</w:t>
      </w:r>
      <w:r w:rsidRPr="00F35488">
        <w:rPr>
          <w:sz w:val="22"/>
          <w:szCs w:val="22"/>
          <w:lang w:val="en-US"/>
        </w:rPr>
        <w:t>:</w:t>
      </w:r>
    </w:p>
    <w:p w14:paraId="319F4F5D" w14:textId="402B3E25" w:rsidR="00CF1B22" w:rsidRPr="00F35488" w:rsidRDefault="00CF1B22" w:rsidP="00CF1B22">
      <w:pPr>
        <w:pStyle w:val="BodyText"/>
        <w:numPr>
          <w:ilvl w:val="0"/>
          <w:numId w:val="20"/>
        </w:numPr>
        <w:spacing w:line="276" w:lineRule="auto"/>
        <w:ind w:right="45"/>
        <w:jc w:val="both"/>
        <w:rPr>
          <w:i/>
          <w:iCs/>
          <w:sz w:val="22"/>
          <w:szCs w:val="22"/>
        </w:rPr>
      </w:pPr>
      <w:proofErr w:type="spellStart"/>
      <w:r w:rsidRPr="00F35488">
        <w:rPr>
          <w:i/>
          <w:iCs/>
          <w:sz w:val="22"/>
          <w:szCs w:val="22"/>
          <w:lang w:val="en-US"/>
        </w:rPr>
        <w:t>Licența</w:t>
      </w:r>
      <w:proofErr w:type="spellEnd"/>
      <w:r w:rsidRPr="00F35488">
        <w:rPr>
          <w:i/>
          <w:iCs/>
          <w:sz w:val="22"/>
          <w:szCs w:val="22"/>
          <w:lang w:val="en-US"/>
        </w:rPr>
        <w:t xml:space="preserve"> IGPR – </w:t>
      </w:r>
      <w:proofErr w:type="spellStart"/>
      <w:r w:rsidRPr="00F35488">
        <w:rPr>
          <w:i/>
          <w:iCs/>
          <w:sz w:val="22"/>
          <w:szCs w:val="22"/>
          <w:lang w:val="en-US"/>
        </w:rPr>
        <w:t>proiectare</w:t>
      </w:r>
      <w:proofErr w:type="spellEnd"/>
      <w:r w:rsidRPr="00F35488">
        <w:rPr>
          <w:i/>
          <w:iCs/>
          <w:sz w:val="22"/>
          <w:szCs w:val="22"/>
          <w:lang w:val="en-US"/>
        </w:rPr>
        <w:t xml:space="preserve">, </w:t>
      </w:r>
      <w:proofErr w:type="spellStart"/>
      <w:r w:rsidRPr="00F35488">
        <w:rPr>
          <w:i/>
          <w:iCs/>
          <w:sz w:val="22"/>
          <w:szCs w:val="22"/>
          <w:lang w:val="en-US"/>
        </w:rPr>
        <w:t>instalare</w:t>
      </w:r>
      <w:proofErr w:type="spellEnd"/>
      <w:r w:rsidRPr="00F35488">
        <w:rPr>
          <w:i/>
          <w:iCs/>
          <w:sz w:val="22"/>
          <w:szCs w:val="22"/>
          <w:lang w:val="en-US"/>
        </w:rPr>
        <w:t xml:space="preserve">, </w:t>
      </w:r>
      <w:proofErr w:type="spellStart"/>
      <w:r w:rsidRPr="00F35488">
        <w:rPr>
          <w:i/>
          <w:iCs/>
          <w:sz w:val="22"/>
          <w:szCs w:val="22"/>
          <w:lang w:val="en-US"/>
        </w:rPr>
        <w:t>modificare</w:t>
      </w:r>
      <w:proofErr w:type="spellEnd"/>
      <w:r w:rsidRPr="00F35488">
        <w:rPr>
          <w:i/>
          <w:iCs/>
          <w:sz w:val="22"/>
          <w:szCs w:val="22"/>
          <w:lang w:val="en-US"/>
        </w:rPr>
        <w:t xml:space="preserve"> </w:t>
      </w:r>
      <w:proofErr w:type="spellStart"/>
      <w:r w:rsidRPr="00F35488">
        <w:rPr>
          <w:i/>
          <w:iCs/>
          <w:sz w:val="22"/>
          <w:szCs w:val="22"/>
          <w:lang w:val="en-US"/>
        </w:rPr>
        <w:t>sau</w:t>
      </w:r>
      <w:proofErr w:type="spellEnd"/>
      <w:r w:rsidRPr="00F35488">
        <w:rPr>
          <w:i/>
          <w:iCs/>
          <w:sz w:val="22"/>
          <w:szCs w:val="22"/>
          <w:lang w:val="en-US"/>
        </w:rPr>
        <w:t xml:space="preserve"> </w:t>
      </w:r>
      <w:proofErr w:type="spellStart"/>
      <w:r w:rsidRPr="00F35488">
        <w:rPr>
          <w:i/>
          <w:iCs/>
          <w:sz w:val="22"/>
          <w:szCs w:val="22"/>
          <w:lang w:val="en-US"/>
        </w:rPr>
        <w:t>întreținere</w:t>
      </w:r>
      <w:proofErr w:type="spellEnd"/>
      <w:r w:rsidRPr="00F35488">
        <w:rPr>
          <w:i/>
          <w:iCs/>
          <w:sz w:val="22"/>
          <w:szCs w:val="22"/>
          <w:lang w:val="en-US"/>
        </w:rPr>
        <w:t xml:space="preserve"> a </w:t>
      </w:r>
      <w:proofErr w:type="spellStart"/>
      <w:r w:rsidRPr="00F35488">
        <w:rPr>
          <w:i/>
          <w:iCs/>
          <w:sz w:val="22"/>
          <w:szCs w:val="22"/>
          <w:lang w:val="en-US"/>
        </w:rPr>
        <w:t>componentelor</w:t>
      </w:r>
      <w:proofErr w:type="spellEnd"/>
      <w:r w:rsidRPr="00F35488">
        <w:rPr>
          <w:i/>
          <w:iCs/>
          <w:sz w:val="22"/>
          <w:szCs w:val="22"/>
          <w:lang w:val="en-US"/>
        </w:rPr>
        <w:t xml:space="preserve"> </w:t>
      </w:r>
      <w:proofErr w:type="spellStart"/>
      <w:r w:rsidRPr="00F35488">
        <w:rPr>
          <w:i/>
          <w:iCs/>
          <w:sz w:val="22"/>
          <w:szCs w:val="22"/>
          <w:lang w:val="en-US"/>
        </w:rPr>
        <w:t>sau</w:t>
      </w:r>
      <w:proofErr w:type="spellEnd"/>
      <w:r w:rsidRPr="00F35488">
        <w:rPr>
          <w:i/>
          <w:iCs/>
          <w:sz w:val="22"/>
          <w:szCs w:val="22"/>
          <w:lang w:val="en-US"/>
        </w:rPr>
        <w:t xml:space="preserve"> </w:t>
      </w:r>
      <w:proofErr w:type="spellStart"/>
      <w:r w:rsidRPr="00F35488">
        <w:rPr>
          <w:i/>
          <w:iCs/>
          <w:sz w:val="22"/>
          <w:szCs w:val="22"/>
          <w:lang w:val="en-US"/>
        </w:rPr>
        <w:t>sistemelor</w:t>
      </w:r>
      <w:proofErr w:type="spellEnd"/>
      <w:r w:rsidRPr="00F35488">
        <w:rPr>
          <w:i/>
          <w:iCs/>
          <w:sz w:val="22"/>
          <w:szCs w:val="22"/>
          <w:lang w:val="en-US"/>
        </w:rPr>
        <w:t xml:space="preserve"> de </w:t>
      </w:r>
      <w:proofErr w:type="spellStart"/>
      <w:r w:rsidR="007940C6">
        <w:rPr>
          <w:i/>
          <w:iCs/>
          <w:sz w:val="22"/>
          <w:szCs w:val="22"/>
          <w:lang w:val="en-US"/>
        </w:rPr>
        <w:t>securitate</w:t>
      </w:r>
      <w:proofErr w:type="spellEnd"/>
    </w:p>
    <w:p w14:paraId="1355A82A" w14:textId="269C809E" w:rsidR="00CF1B22" w:rsidRPr="00F35488" w:rsidRDefault="00CF1B22" w:rsidP="00CF1B22">
      <w:pPr>
        <w:pStyle w:val="BodyText"/>
        <w:numPr>
          <w:ilvl w:val="0"/>
          <w:numId w:val="20"/>
        </w:numPr>
        <w:spacing w:line="276" w:lineRule="auto"/>
        <w:ind w:right="45"/>
        <w:jc w:val="both"/>
        <w:rPr>
          <w:i/>
          <w:iCs/>
          <w:sz w:val="22"/>
          <w:szCs w:val="22"/>
        </w:rPr>
      </w:pPr>
      <w:proofErr w:type="spellStart"/>
      <w:r w:rsidRPr="00F35488">
        <w:rPr>
          <w:i/>
          <w:iCs/>
          <w:sz w:val="22"/>
          <w:szCs w:val="22"/>
          <w:lang w:val="en-US"/>
        </w:rPr>
        <w:t>Dovada</w:t>
      </w:r>
      <w:proofErr w:type="spellEnd"/>
      <w:r w:rsidRPr="00F35488">
        <w:rPr>
          <w:i/>
          <w:iCs/>
          <w:sz w:val="22"/>
          <w:szCs w:val="22"/>
          <w:lang w:val="en-US"/>
        </w:rPr>
        <w:t xml:space="preserve"> </w:t>
      </w:r>
      <w:proofErr w:type="spellStart"/>
      <w:r w:rsidRPr="00F35488">
        <w:rPr>
          <w:i/>
          <w:iCs/>
          <w:sz w:val="22"/>
          <w:szCs w:val="22"/>
          <w:lang w:val="en-US"/>
        </w:rPr>
        <w:t>că</w:t>
      </w:r>
      <w:proofErr w:type="spellEnd"/>
      <w:r w:rsidRPr="00F35488">
        <w:rPr>
          <w:i/>
          <w:iCs/>
          <w:sz w:val="22"/>
          <w:szCs w:val="22"/>
          <w:lang w:val="en-US"/>
        </w:rPr>
        <w:t xml:space="preserve"> </w:t>
      </w:r>
      <w:proofErr w:type="spellStart"/>
      <w:r w:rsidRPr="00F35488">
        <w:rPr>
          <w:i/>
          <w:iCs/>
          <w:sz w:val="22"/>
          <w:szCs w:val="22"/>
          <w:lang w:val="en-US"/>
        </w:rPr>
        <w:t>există</w:t>
      </w:r>
      <w:proofErr w:type="spellEnd"/>
      <w:r w:rsidRPr="00F35488">
        <w:rPr>
          <w:i/>
          <w:iCs/>
          <w:sz w:val="22"/>
          <w:szCs w:val="22"/>
          <w:lang w:val="en-US"/>
        </w:rPr>
        <w:t xml:space="preserve"> personal </w:t>
      </w:r>
      <w:proofErr w:type="spellStart"/>
      <w:r w:rsidRPr="00F35488">
        <w:rPr>
          <w:i/>
          <w:iCs/>
          <w:sz w:val="22"/>
          <w:szCs w:val="22"/>
          <w:lang w:val="en-US"/>
        </w:rPr>
        <w:t>angajat</w:t>
      </w:r>
      <w:proofErr w:type="spellEnd"/>
      <w:r w:rsidRPr="00F35488">
        <w:rPr>
          <w:i/>
          <w:iCs/>
          <w:sz w:val="22"/>
          <w:szCs w:val="22"/>
          <w:lang w:val="en-US"/>
        </w:rPr>
        <w:t xml:space="preserve"> cu </w:t>
      </w:r>
      <w:proofErr w:type="spellStart"/>
      <w:r w:rsidRPr="00F35488">
        <w:rPr>
          <w:i/>
          <w:iCs/>
          <w:sz w:val="22"/>
          <w:szCs w:val="22"/>
          <w:lang w:val="en-US"/>
        </w:rPr>
        <w:t>Certificare</w:t>
      </w:r>
      <w:proofErr w:type="spellEnd"/>
      <w:r w:rsidRPr="00F35488">
        <w:rPr>
          <w:i/>
          <w:iCs/>
          <w:sz w:val="22"/>
          <w:szCs w:val="22"/>
          <w:lang w:val="en-US"/>
        </w:rPr>
        <w:t xml:space="preserve"> </w:t>
      </w:r>
      <w:proofErr w:type="spellStart"/>
      <w:r w:rsidRPr="00F35488">
        <w:rPr>
          <w:i/>
          <w:iCs/>
          <w:sz w:val="22"/>
          <w:szCs w:val="22"/>
          <w:lang w:val="en-US"/>
        </w:rPr>
        <w:t>Proiectant</w:t>
      </w:r>
      <w:proofErr w:type="spellEnd"/>
      <w:r w:rsidRPr="00F35488">
        <w:rPr>
          <w:i/>
          <w:iCs/>
          <w:sz w:val="22"/>
          <w:szCs w:val="22"/>
          <w:lang w:val="en-US"/>
        </w:rPr>
        <w:t xml:space="preserve"> </w:t>
      </w:r>
      <w:proofErr w:type="spellStart"/>
      <w:r w:rsidRPr="00F35488">
        <w:rPr>
          <w:i/>
          <w:iCs/>
          <w:sz w:val="22"/>
          <w:szCs w:val="22"/>
          <w:lang w:val="en-US"/>
        </w:rPr>
        <w:t>Sisteme</w:t>
      </w:r>
      <w:proofErr w:type="spellEnd"/>
      <w:r w:rsidRPr="00F35488">
        <w:rPr>
          <w:i/>
          <w:iCs/>
          <w:sz w:val="22"/>
          <w:szCs w:val="22"/>
          <w:lang w:val="en-US"/>
        </w:rPr>
        <w:t xml:space="preserve"> de Securitate</w:t>
      </w:r>
    </w:p>
    <w:p w14:paraId="3AF9EC8B" w14:textId="6C9B442E" w:rsidR="00CF1B22" w:rsidRPr="00F35488" w:rsidRDefault="00CF1B22" w:rsidP="00CF1B22">
      <w:pPr>
        <w:pStyle w:val="BodyText"/>
        <w:numPr>
          <w:ilvl w:val="0"/>
          <w:numId w:val="20"/>
        </w:numPr>
        <w:spacing w:line="276" w:lineRule="auto"/>
        <w:ind w:right="45"/>
        <w:jc w:val="both"/>
        <w:rPr>
          <w:i/>
          <w:iCs/>
          <w:sz w:val="22"/>
          <w:szCs w:val="22"/>
        </w:rPr>
      </w:pPr>
      <w:r w:rsidRPr="00F35488">
        <w:rPr>
          <w:i/>
          <w:iCs/>
          <w:sz w:val="22"/>
          <w:szCs w:val="22"/>
        </w:rPr>
        <w:t>Certificat constatator emis de ONRC</w:t>
      </w:r>
    </w:p>
    <w:p w14:paraId="078C9056" w14:textId="77777777" w:rsidR="00F35488" w:rsidRPr="00F35488" w:rsidRDefault="00F35488" w:rsidP="00F35488">
      <w:pPr>
        <w:jc w:val="both"/>
      </w:pPr>
      <w:r w:rsidRPr="00F35488">
        <w:rPr>
          <w:b/>
          <w:bCs/>
          <w:i/>
          <w:iCs/>
        </w:rPr>
        <w:t xml:space="preserve">a) Situaţia personală a operatorilor economici, înscrierea în registrul comerţului </w:t>
      </w:r>
    </w:p>
    <w:p w14:paraId="3689F328" w14:textId="77777777" w:rsidR="00F35488" w:rsidRPr="00F35488" w:rsidRDefault="00F35488" w:rsidP="00F35488">
      <w:pPr>
        <w:snapToGrid w:val="0"/>
        <w:ind w:firstLine="720"/>
        <w:jc w:val="both"/>
      </w:pPr>
      <w:r w:rsidRPr="00F35488">
        <w:t>i) Certificat constatator emis de Oficiul Registrului Comerțului din care rezultă că ofertantul are ca obiect de activitate şi activităţi ce fac obiectul achiziţiei publice;</w:t>
      </w:r>
    </w:p>
    <w:p w14:paraId="65421D0C" w14:textId="77777777" w:rsidR="00F35488" w:rsidRPr="00F35488" w:rsidRDefault="00F35488" w:rsidP="00F35488">
      <w:pPr>
        <w:snapToGrid w:val="0"/>
        <w:ind w:firstLine="720"/>
        <w:jc w:val="both"/>
      </w:pPr>
      <w:r w:rsidRPr="00F35488">
        <w:t>Informaţiile cuprinse în certificatul constatator trebuie să fie reale/actuale la data limită de depunere a ofertelor.</w:t>
      </w:r>
    </w:p>
    <w:p w14:paraId="34613532" w14:textId="77777777" w:rsidR="00F35488" w:rsidRPr="00F35488" w:rsidRDefault="00F35488" w:rsidP="00F35488">
      <w:pPr>
        <w:widowControl/>
        <w:ind w:left="709"/>
        <w:jc w:val="both"/>
        <w:rPr>
          <w:lang w:eastAsia="ro-RO"/>
        </w:rPr>
      </w:pPr>
      <w:r w:rsidRPr="00F35488">
        <w:t>ii)</w:t>
      </w:r>
      <w:r w:rsidRPr="00F35488">
        <w:rPr>
          <w:color w:val="000000"/>
          <w:shd w:val="clear" w:color="auto" w:fill="F9F9F9"/>
          <w:lang w:eastAsia="ro-RO"/>
        </w:rPr>
        <w:t xml:space="preserve"> Certificate fiscale privind lipsa datoriilor cu privire la plata impozitelor, taxelor sau a contribuțiilor la bugetul </w:t>
      </w:r>
      <w:r w:rsidRPr="00F35488">
        <w:rPr>
          <w:lang w:eastAsia="ro-RO"/>
        </w:rPr>
        <w:t>general consolidat (buget local, buget de stat etc.) valabile la momentul prezentării.</w:t>
      </w:r>
    </w:p>
    <w:p w14:paraId="10427EDB" w14:textId="77777777" w:rsidR="00F35488" w:rsidRPr="00F35488" w:rsidRDefault="00F35488" w:rsidP="00F35488">
      <w:pPr>
        <w:ind w:left="142" w:firstLine="68"/>
        <w:jc w:val="both"/>
        <w:rPr>
          <w:i/>
          <w:lang w:eastAsia="ro-RO"/>
        </w:rPr>
      </w:pPr>
      <w:r w:rsidRPr="00F35488">
        <w:rPr>
          <w:i/>
          <w:color w:val="000000"/>
          <w:shd w:val="clear" w:color="auto" w:fill="F9F9F9"/>
          <w:lang w:eastAsia="ro-RO"/>
        </w:rPr>
        <w:t>Notă: documentele se vor prezenta pentru sediul principal, iar pentru sediile secundare/punctele de lucru se va prezenta o declaraţie pe propria răspundere privind îndeplinirea obligaţiilor de plată a impozitelor, taxelor sau contribuţiilor la bugetul general consolidat datorate;</w:t>
      </w:r>
    </w:p>
    <w:p w14:paraId="1BD50FD2" w14:textId="77777777" w:rsidR="00F35488" w:rsidRPr="00F35488" w:rsidRDefault="00F35488" w:rsidP="00F35488">
      <w:pPr>
        <w:jc w:val="both"/>
        <w:rPr>
          <w:i/>
        </w:rPr>
      </w:pPr>
      <w:r w:rsidRPr="00F35488">
        <w:rPr>
          <w:b/>
          <w:bCs/>
          <w:i/>
        </w:rPr>
        <w:t>b) Capacitatea tehnică şi profesională a operatorilor economici</w:t>
      </w:r>
      <w:r w:rsidRPr="00F35488">
        <w:rPr>
          <w:i/>
        </w:rPr>
        <w:t xml:space="preserve">   </w:t>
      </w:r>
    </w:p>
    <w:p w14:paraId="57CCA9DA" w14:textId="77777777" w:rsidR="00F35488" w:rsidRPr="00F35488" w:rsidRDefault="00F35488" w:rsidP="00F35488">
      <w:pPr>
        <w:spacing w:line="200" w:lineRule="atLeast"/>
        <w:jc w:val="both"/>
      </w:pPr>
      <w:r w:rsidRPr="00F35488">
        <w:tab/>
        <w:t>-</w:t>
      </w:r>
      <w:r w:rsidRPr="00F35488">
        <w:rPr>
          <w:b/>
          <w:bCs/>
          <w:lang w:val="en-GB"/>
        </w:rPr>
        <w:t xml:space="preserve">Lista </w:t>
      </w:r>
      <w:proofErr w:type="spellStart"/>
      <w:r w:rsidRPr="00F35488">
        <w:rPr>
          <w:b/>
          <w:bCs/>
          <w:lang w:val="en-GB"/>
        </w:rPr>
        <w:t>principalelor</w:t>
      </w:r>
      <w:proofErr w:type="spellEnd"/>
      <w:r w:rsidRPr="00F35488">
        <w:rPr>
          <w:b/>
          <w:bCs/>
          <w:lang w:val="en-GB"/>
        </w:rPr>
        <w:t xml:space="preserve"> </w:t>
      </w:r>
      <w:proofErr w:type="spellStart"/>
      <w:r w:rsidRPr="00F35488">
        <w:rPr>
          <w:b/>
          <w:bCs/>
          <w:lang w:val="en-GB"/>
        </w:rPr>
        <w:t>lucrări</w:t>
      </w:r>
      <w:proofErr w:type="spellEnd"/>
      <w:r w:rsidRPr="00F35488">
        <w:rPr>
          <w:b/>
          <w:bCs/>
          <w:lang w:val="en-GB"/>
        </w:rPr>
        <w:t xml:space="preserve"> </w:t>
      </w:r>
      <w:proofErr w:type="spellStart"/>
      <w:r w:rsidRPr="00F35488">
        <w:rPr>
          <w:b/>
          <w:bCs/>
          <w:lang w:val="en-GB"/>
        </w:rPr>
        <w:t>executate</w:t>
      </w:r>
      <w:proofErr w:type="spellEnd"/>
      <w:r w:rsidRPr="00F35488">
        <w:rPr>
          <w:b/>
          <w:bCs/>
          <w:lang w:val="en-GB"/>
        </w:rPr>
        <w:t xml:space="preserve"> </w:t>
      </w:r>
      <w:r w:rsidRPr="00F35488">
        <w:rPr>
          <w:lang w:val="en-GB"/>
        </w:rPr>
        <w:t>- s</w:t>
      </w:r>
      <w:r w:rsidRPr="00F35488">
        <w:t xml:space="preserve">e va completa </w:t>
      </w:r>
      <w:r w:rsidRPr="00F35488">
        <w:rPr>
          <w:b/>
          <w:bCs/>
        </w:rPr>
        <w:t xml:space="preserve">Anexa nr.15 </w:t>
      </w:r>
      <w:r w:rsidRPr="00F35488">
        <w:t>– Declaraţie privind lista principalelor lucrări executate din Secţiunea Formulare.</w:t>
      </w:r>
    </w:p>
    <w:p w14:paraId="619D03BC" w14:textId="6452E810" w:rsidR="00F35488" w:rsidRPr="00F35488" w:rsidRDefault="00F35488" w:rsidP="00F35488">
      <w:pPr>
        <w:pStyle w:val="Cristi"/>
        <w:snapToGrid w:val="0"/>
        <w:spacing w:line="200" w:lineRule="atLeast"/>
        <w:ind w:firstLine="0"/>
        <w:rPr>
          <w:rFonts w:ascii="Times New Roman" w:hAnsi="Times New Roman" w:cs="Times New Roman"/>
          <w:sz w:val="22"/>
          <w:szCs w:val="22"/>
          <w:lang w:val="en-US"/>
        </w:rPr>
      </w:pPr>
      <w:r w:rsidRPr="00F35488">
        <w:rPr>
          <w:rFonts w:ascii="Times New Roman" w:hAnsi="Times New Roman" w:cs="Times New Roman"/>
          <w:color w:val="FF0000"/>
          <w:sz w:val="22"/>
          <w:szCs w:val="22"/>
        </w:rPr>
        <w:tab/>
      </w:r>
      <w:r w:rsidRPr="00F35488">
        <w:rPr>
          <w:rFonts w:ascii="Times New Roman" w:hAnsi="Times New Roman" w:cs="Times New Roman"/>
          <w:sz w:val="22"/>
          <w:szCs w:val="22"/>
        </w:rPr>
        <w:t>D</w:t>
      </w:r>
      <w:r w:rsidRPr="00F35488">
        <w:rPr>
          <w:rFonts w:ascii="Times New Roman" w:hAnsi="Times New Roman" w:cs="Times New Roman"/>
          <w:bCs/>
          <w:sz w:val="22"/>
          <w:szCs w:val="22"/>
        </w:rPr>
        <w:t>in listă trebuie să rezulte că</w:t>
      </w:r>
      <w:r w:rsidRPr="00F35488">
        <w:rPr>
          <w:rFonts w:ascii="Times New Roman" w:hAnsi="Times New Roman" w:cs="Times New Roman"/>
          <w:b/>
          <w:bCs/>
          <w:sz w:val="22"/>
          <w:szCs w:val="22"/>
        </w:rPr>
        <w:t xml:space="preserve"> </w:t>
      </w:r>
      <w:r w:rsidRPr="00F35488">
        <w:rPr>
          <w:rFonts w:ascii="Times New Roman" w:hAnsi="Times New Roman" w:cs="Times New Roman"/>
          <w:sz w:val="22"/>
          <w:szCs w:val="22"/>
        </w:rPr>
        <w:t xml:space="preserve">operatorul economic  a executat lucrări similare cu cele ofertate,  respectiv lucrări de instalare Sisteme </w:t>
      </w:r>
      <w:r w:rsidR="007940C6">
        <w:rPr>
          <w:rFonts w:ascii="Times New Roman" w:hAnsi="Times New Roman" w:cs="Times New Roman"/>
          <w:sz w:val="22"/>
          <w:szCs w:val="22"/>
        </w:rPr>
        <w:t>de control acces</w:t>
      </w:r>
      <w:r w:rsidRPr="00F35488">
        <w:rPr>
          <w:rFonts w:ascii="Times New Roman" w:hAnsi="Times New Roman" w:cs="Times New Roman"/>
          <w:sz w:val="22"/>
          <w:szCs w:val="22"/>
        </w:rPr>
        <w:t xml:space="preserve">, </w:t>
      </w:r>
      <w:r w:rsidRPr="00F35488">
        <w:rPr>
          <w:rFonts w:ascii="Times New Roman" w:hAnsi="Times New Roman" w:cs="Times New Roman"/>
          <w:color w:val="FF0000"/>
          <w:sz w:val="22"/>
          <w:szCs w:val="22"/>
        </w:rPr>
        <w:t xml:space="preserve"> </w:t>
      </w:r>
      <w:r w:rsidRPr="00F35488">
        <w:rPr>
          <w:rFonts w:ascii="Times New Roman" w:hAnsi="Times New Roman" w:cs="Times New Roman"/>
          <w:sz w:val="22"/>
          <w:szCs w:val="22"/>
        </w:rPr>
        <w:t>lucrări  duse la bun sfârşit</w:t>
      </w:r>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incluse</w:t>
      </w:r>
      <w:proofErr w:type="spellEnd"/>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în</w:t>
      </w:r>
      <w:proofErr w:type="spellEnd"/>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cadrul</w:t>
      </w:r>
      <w:proofErr w:type="spellEnd"/>
      <w:r w:rsidRPr="00F35488">
        <w:rPr>
          <w:rFonts w:ascii="Times New Roman" w:hAnsi="Times New Roman" w:cs="Times New Roman"/>
          <w:sz w:val="22"/>
          <w:szCs w:val="22"/>
          <w:lang w:val="en-US"/>
        </w:rPr>
        <w:t xml:space="preserve"> a </w:t>
      </w:r>
      <w:proofErr w:type="spellStart"/>
      <w:r w:rsidRPr="00F35488">
        <w:rPr>
          <w:rFonts w:ascii="Times New Roman" w:hAnsi="Times New Roman" w:cs="Times New Roman"/>
          <w:sz w:val="22"/>
          <w:szCs w:val="22"/>
          <w:lang w:val="en-US"/>
        </w:rPr>
        <w:t>cel</w:t>
      </w:r>
      <w:proofErr w:type="spellEnd"/>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puțin</w:t>
      </w:r>
      <w:proofErr w:type="spellEnd"/>
      <w:r w:rsidRPr="00F35488">
        <w:rPr>
          <w:rFonts w:ascii="Times New Roman" w:hAnsi="Times New Roman" w:cs="Times New Roman"/>
          <w:sz w:val="22"/>
          <w:szCs w:val="22"/>
          <w:lang w:val="en-US"/>
        </w:rPr>
        <w:t xml:space="preserve"> a 1 contract/</w:t>
      </w:r>
      <w:proofErr w:type="spellStart"/>
      <w:r w:rsidRPr="00F35488">
        <w:rPr>
          <w:rFonts w:ascii="Times New Roman" w:hAnsi="Times New Roman" w:cs="Times New Roman"/>
          <w:sz w:val="22"/>
          <w:szCs w:val="22"/>
          <w:lang w:val="en-US"/>
        </w:rPr>
        <w:t>proiect</w:t>
      </w:r>
      <w:proofErr w:type="spellEnd"/>
      <w:r w:rsidRPr="00F35488">
        <w:rPr>
          <w:rFonts w:ascii="Times New Roman" w:hAnsi="Times New Roman" w:cs="Times New Roman"/>
          <w:sz w:val="22"/>
          <w:szCs w:val="22"/>
          <w:lang w:val="en-US"/>
        </w:rPr>
        <w:t>.</w:t>
      </w:r>
    </w:p>
    <w:p w14:paraId="5FA52095" w14:textId="77777777" w:rsidR="00F35488" w:rsidRPr="00F35488" w:rsidRDefault="00F35488" w:rsidP="00F35488">
      <w:pPr>
        <w:snapToGrid w:val="0"/>
        <w:spacing w:line="200" w:lineRule="atLeast"/>
        <w:jc w:val="both"/>
        <w:rPr>
          <w:bCs/>
        </w:rPr>
      </w:pPr>
      <w:r w:rsidRPr="00F35488">
        <w:rPr>
          <w:color w:val="FF0000"/>
        </w:rPr>
        <w:tab/>
      </w:r>
      <w:r w:rsidRPr="00F35488">
        <w:t>Pentru lucrările</w:t>
      </w:r>
      <w:r w:rsidRPr="00F35488">
        <w:rPr>
          <w:lang w:val="pt-BR"/>
        </w:rPr>
        <w:t xml:space="preserve"> </w:t>
      </w:r>
      <w:r w:rsidRPr="00F35488">
        <w:t xml:space="preserve">declarate ca experienţă similară, </w:t>
      </w:r>
      <w:r w:rsidRPr="00F35488">
        <w:rPr>
          <w:bCs/>
        </w:rPr>
        <w:t>ofertantul are obligaţia de a prezenta:</w:t>
      </w:r>
    </w:p>
    <w:p w14:paraId="5CDFD370" w14:textId="77777777" w:rsidR="00F35488" w:rsidRPr="00F35488" w:rsidRDefault="00F35488" w:rsidP="00F35488">
      <w:pPr>
        <w:snapToGrid w:val="0"/>
        <w:spacing w:line="200" w:lineRule="atLeast"/>
        <w:ind w:firstLine="705"/>
        <w:jc w:val="both"/>
      </w:pPr>
      <w:r w:rsidRPr="00F35488">
        <w:rPr>
          <w:bCs/>
        </w:rPr>
        <w:lastRenderedPageBreak/>
        <w:t>-</w:t>
      </w:r>
      <w:r w:rsidRPr="00F35488">
        <w:rPr>
          <w:b/>
          <w:bCs/>
        </w:rPr>
        <w:t xml:space="preserve">certificări de bună execuţie/documente emise </w:t>
      </w:r>
      <w:r w:rsidRPr="00F35488">
        <w:rPr>
          <w:rFonts w:eastAsia="Arial"/>
          <w:b/>
          <w:bCs/>
        </w:rPr>
        <w:t xml:space="preserve">sau contrasemnate de o autoritate ori de către clientul </w:t>
      </w:r>
      <w:r w:rsidRPr="00F35488">
        <w:rPr>
          <w:b/>
          <w:bCs/>
        </w:rPr>
        <w:t xml:space="preserve">beneficiar </w:t>
      </w:r>
      <w:r w:rsidRPr="00F35488">
        <w:t>(di</w:t>
      </w:r>
      <w:r w:rsidRPr="00F35488">
        <w:rPr>
          <w:bCs/>
        </w:rPr>
        <w:t xml:space="preserve">n care să rezulte informaţii privind: denumirea lucrărilor, valoarea, perioada de execuție şi dacă lucrările au fost duse la bun sfârşit). </w:t>
      </w:r>
    </w:p>
    <w:p w14:paraId="11BF4B54" w14:textId="77777777" w:rsidR="00F35488" w:rsidRPr="00F35488" w:rsidRDefault="00F35488" w:rsidP="00F35488">
      <w:pPr>
        <w:widowControl/>
        <w:adjustRightInd w:val="0"/>
        <w:jc w:val="both"/>
        <w:rPr>
          <w:lang w:eastAsia="ro-RO"/>
        </w:rPr>
      </w:pPr>
      <w:r w:rsidRPr="00F35488">
        <w:tab/>
      </w:r>
      <w:r w:rsidRPr="00F35488">
        <w:rPr>
          <w:lang w:eastAsia="ro-RO"/>
        </w:rPr>
        <w:t>Prin sintagma „lucrări duse la bun sfârşit” se înţelege:</w:t>
      </w:r>
    </w:p>
    <w:p w14:paraId="72B98E9C" w14:textId="77777777" w:rsidR="00F35488" w:rsidRPr="00F35488" w:rsidRDefault="00F35488" w:rsidP="00F35488">
      <w:pPr>
        <w:widowControl/>
        <w:adjustRightInd w:val="0"/>
        <w:jc w:val="both"/>
        <w:rPr>
          <w:lang w:eastAsia="ro-RO"/>
        </w:rPr>
      </w:pPr>
      <w:r w:rsidRPr="00F35488">
        <w:rPr>
          <w:lang w:eastAsia="ro-RO"/>
        </w:rPr>
        <w:t>- lucrări recepţionate, pe obiecte, care sunt însoţite de proces verbal de recepţie întocmit în conformitate cu prevederile legale şi tehnice din domeniul din care face parte obiectul contractului; sau</w:t>
      </w:r>
    </w:p>
    <w:p w14:paraId="53A0E03F" w14:textId="77777777" w:rsidR="00F35488" w:rsidRPr="00F35488" w:rsidRDefault="00F35488" w:rsidP="00F35488">
      <w:pPr>
        <w:widowControl/>
        <w:adjustRightInd w:val="0"/>
        <w:jc w:val="both"/>
        <w:rPr>
          <w:lang w:eastAsia="ro-RO"/>
        </w:rPr>
      </w:pPr>
      <w:r w:rsidRPr="00F35488">
        <w:rPr>
          <w:lang w:eastAsia="ro-RO"/>
        </w:rPr>
        <w:t>-  lucrări recepţionate însoţite de proces-verbal la terminarea lucrărilor; sau</w:t>
      </w:r>
    </w:p>
    <w:p w14:paraId="5DC7A82D" w14:textId="77777777" w:rsidR="00F35488" w:rsidRPr="00F35488" w:rsidRDefault="00F35488" w:rsidP="00F35488">
      <w:pPr>
        <w:snapToGrid w:val="0"/>
        <w:spacing w:line="200" w:lineRule="atLeast"/>
        <w:jc w:val="both"/>
        <w:rPr>
          <w:lang w:eastAsia="ro-RO"/>
        </w:rPr>
      </w:pPr>
      <w:r w:rsidRPr="00F35488">
        <w:rPr>
          <w:lang w:eastAsia="ro-RO"/>
        </w:rPr>
        <w:t>-  lucrări recepţionate însoţite de proces verbal de recepţie finală.</w:t>
      </w:r>
    </w:p>
    <w:p w14:paraId="4F8BB7A3" w14:textId="77777777" w:rsidR="00F35488" w:rsidRPr="00F35488" w:rsidRDefault="00F35488" w:rsidP="00F35488">
      <w:pPr>
        <w:snapToGrid w:val="0"/>
        <w:spacing w:line="200" w:lineRule="atLeast"/>
        <w:jc w:val="both"/>
        <w:rPr>
          <w:b/>
          <w:i/>
          <w:iCs/>
          <w:color w:val="000000"/>
          <w:lang w:eastAsia="ro-RO" w:bidi="ro-RO"/>
        </w:rPr>
      </w:pPr>
    </w:p>
    <w:p w14:paraId="3E10DAA1" w14:textId="77777777" w:rsidR="00F35488" w:rsidRPr="00F35488" w:rsidRDefault="00F35488" w:rsidP="00F35488">
      <w:pPr>
        <w:widowControl/>
        <w:adjustRightInd w:val="0"/>
        <w:jc w:val="both"/>
        <w:rPr>
          <w:i/>
          <w:lang w:eastAsia="ro-RO"/>
        </w:rPr>
      </w:pPr>
      <w:r w:rsidRPr="00F35488">
        <w:rPr>
          <w:i/>
          <w:lang w:eastAsia="ro-RO"/>
        </w:rPr>
        <w:t xml:space="preserve"> Notă: Depunerea/prezentarea documentelor solicitate se poate face în oricare dintre formele: original sau copie lizibilă cu menţiunea “conform cu originalul”, însoţite după caz de traducerea autorizată a acestora în limba română.</w:t>
      </w:r>
    </w:p>
    <w:p w14:paraId="4B85A1B1" w14:textId="65F8C932" w:rsidR="00925DCC" w:rsidRPr="00F35488" w:rsidRDefault="003E6291" w:rsidP="002B45CA">
      <w:pPr>
        <w:pStyle w:val="Heading1"/>
        <w:tabs>
          <w:tab w:val="left" w:pos="966"/>
        </w:tabs>
        <w:spacing w:before="201"/>
        <w:ind w:left="0" w:firstLine="0"/>
        <w:rPr>
          <w:sz w:val="22"/>
          <w:szCs w:val="22"/>
        </w:rPr>
      </w:pPr>
      <w:r w:rsidRPr="00F35488">
        <w:rPr>
          <w:sz w:val="22"/>
          <w:szCs w:val="22"/>
        </w:rPr>
        <w:t>4</w:t>
      </w:r>
      <w:r w:rsidR="002B45CA" w:rsidRPr="00F35488">
        <w:rPr>
          <w:sz w:val="22"/>
          <w:szCs w:val="22"/>
        </w:rPr>
        <w:t>.</w:t>
      </w:r>
      <w:r w:rsidR="00CF1B22" w:rsidRPr="00F35488">
        <w:rPr>
          <w:sz w:val="22"/>
          <w:szCs w:val="22"/>
        </w:rPr>
        <w:t>3</w:t>
      </w:r>
      <w:r w:rsidRPr="00F35488">
        <w:rPr>
          <w:sz w:val="22"/>
          <w:szCs w:val="22"/>
        </w:rPr>
        <w:t>.</w:t>
      </w:r>
      <w:r w:rsidR="002B45CA" w:rsidRPr="00F35488">
        <w:rPr>
          <w:sz w:val="22"/>
          <w:szCs w:val="22"/>
        </w:rPr>
        <w:t xml:space="preserve"> </w:t>
      </w:r>
      <w:r w:rsidR="00B63B7A" w:rsidRPr="00F35488">
        <w:rPr>
          <w:sz w:val="22"/>
          <w:szCs w:val="22"/>
        </w:rPr>
        <w:t>Specificații</w:t>
      </w:r>
      <w:r w:rsidR="00B63B7A" w:rsidRPr="00F35488">
        <w:rPr>
          <w:spacing w:val="-7"/>
          <w:sz w:val="22"/>
          <w:szCs w:val="22"/>
        </w:rPr>
        <w:t xml:space="preserve"> </w:t>
      </w:r>
      <w:r w:rsidR="00B63B7A" w:rsidRPr="00F35488">
        <w:rPr>
          <w:spacing w:val="-2"/>
          <w:sz w:val="22"/>
          <w:szCs w:val="22"/>
        </w:rPr>
        <w:t>tehnice</w:t>
      </w:r>
    </w:p>
    <w:p w14:paraId="317CE400" w14:textId="1B9E42EB" w:rsidR="0004538C" w:rsidRPr="00F35488" w:rsidRDefault="0004538C" w:rsidP="006249CC">
      <w:pPr>
        <w:pStyle w:val="BodyText"/>
        <w:spacing w:before="39"/>
        <w:rPr>
          <w:color w:val="000009"/>
          <w:sz w:val="22"/>
          <w:szCs w:val="22"/>
        </w:rPr>
      </w:pPr>
      <w:r w:rsidRPr="00F35488">
        <w:rPr>
          <w:color w:val="000009"/>
          <w:sz w:val="22"/>
          <w:szCs w:val="22"/>
        </w:rPr>
        <w:t>Va respecta în totalitate cerințele prevăzute în Caietul de Sarcini/documentele achiziției.</w:t>
      </w:r>
    </w:p>
    <w:p w14:paraId="5F49C81A" w14:textId="5E51A4B5" w:rsidR="0004538C" w:rsidRPr="00F35488" w:rsidRDefault="0004538C" w:rsidP="00703465">
      <w:pPr>
        <w:pStyle w:val="BodyText"/>
        <w:spacing w:before="39"/>
        <w:jc w:val="both"/>
        <w:rPr>
          <w:color w:val="000009"/>
          <w:sz w:val="22"/>
          <w:szCs w:val="22"/>
        </w:rPr>
      </w:pPr>
      <w:r w:rsidRPr="00F35488">
        <w:rPr>
          <w:color w:val="000009"/>
          <w:sz w:val="22"/>
          <w:szCs w:val="22"/>
        </w:rPr>
        <w:t>Aceasta trebuie să reflecte</w:t>
      </w:r>
      <w:r w:rsidR="00FB66E8" w:rsidRPr="00F35488">
        <w:rPr>
          <w:color w:val="000009"/>
          <w:sz w:val="22"/>
          <w:szCs w:val="22"/>
        </w:rPr>
        <w:t xml:space="preserve"> asumarea de către ofertant a tuturor cerințelor/obligațiilor prevăzute în documentele achiziției.</w:t>
      </w:r>
    </w:p>
    <w:p w14:paraId="1745B7F9" w14:textId="235A8620" w:rsidR="00FB66E8" w:rsidRPr="00F35488" w:rsidRDefault="00FB66E8" w:rsidP="00703465">
      <w:pPr>
        <w:pStyle w:val="BodyText"/>
        <w:spacing w:before="39"/>
        <w:jc w:val="both"/>
        <w:rPr>
          <w:color w:val="000009"/>
          <w:sz w:val="22"/>
          <w:szCs w:val="22"/>
        </w:rPr>
      </w:pPr>
      <w:r w:rsidRPr="00F35488">
        <w:rPr>
          <w:color w:val="000009"/>
          <w:sz w:val="22"/>
          <w:szCs w:val="22"/>
        </w:rPr>
        <w:t>Nu este admisă forma de prezentare a propunerii tehnice constând în copierea informațiilor puse la dispoziție de autoritatea contractantă.</w:t>
      </w:r>
    </w:p>
    <w:p w14:paraId="1CF05178" w14:textId="4C6052E1" w:rsidR="00FB66E8" w:rsidRPr="00F35488" w:rsidRDefault="00FB66E8" w:rsidP="00703465">
      <w:pPr>
        <w:pStyle w:val="BodyText"/>
        <w:spacing w:before="39"/>
        <w:jc w:val="both"/>
        <w:rPr>
          <w:color w:val="000009"/>
          <w:sz w:val="22"/>
          <w:szCs w:val="22"/>
        </w:rPr>
      </w:pPr>
      <w:r w:rsidRPr="00F35488">
        <w:rPr>
          <w:color w:val="000009"/>
          <w:sz w:val="22"/>
          <w:szCs w:val="22"/>
        </w:rPr>
        <w:t>În caz contrar, oferta va fi respinsă ca fiind inacceptabilă în baza art. 215 alin.(4) din Legea 98/2016 actualizată, privind achizițiile publice.</w:t>
      </w:r>
    </w:p>
    <w:p w14:paraId="25E0B866" w14:textId="23CD2840" w:rsidR="00FB66E8" w:rsidRPr="00F35488" w:rsidRDefault="00FB66E8" w:rsidP="00703465">
      <w:pPr>
        <w:pStyle w:val="BodyText"/>
        <w:spacing w:before="39"/>
        <w:jc w:val="both"/>
        <w:rPr>
          <w:color w:val="000009"/>
          <w:sz w:val="22"/>
          <w:szCs w:val="22"/>
        </w:rPr>
      </w:pPr>
      <w:r w:rsidRPr="00F35488">
        <w:rPr>
          <w:color w:val="000009"/>
          <w:sz w:val="22"/>
          <w:szCs w:val="22"/>
        </w:rPr>
        <w:t>Propunerea tehnică va fi întocmită astfel încât în procesul de evaluare, în informațiile din aceasta</w:t>
      </w:r>
      <w:r w:rsidR="0032440B" w:rsidRPr="00F35488">
        <w:rPr>
          <w:color w:val="000009"/>
          <w:sz w:val="22"/>
          <w:szCs w:val="22"/>
        </w:rPr>
        <w:t xml:space="preserve"> să permită identificarea corespondenței cu specificațiile tehnice solicitate în caietul de sarcini.</w:t>
      </w:r>
    </w:p>
    <w:p w14:paraId="2FA86F67" w14:textId="7F8367ED" w:rsidR="0032440B" w:rsidRPr="00F35488" w:rsidRDefault="0032440B" w:rsidP="00261105">
      <w:pPr>
        <w:pStyle w:val="BodyText"/>
        <w:spacing w:before="39"/>
        <w:jc w:val="both"/>
        <w:rPr>
          <w:color w:val="000009"/>
          <w:sz w:val="22"/>
          <w:szCs w:val="22"/>
        </w:rPr>
      </w:pPr>
      <w:r w:rsidRPr="00F35488">
        <w:rPr>
          <w:color w:val="000009"/>
          <w:sz w:val="22"/>
          <w:szCs w:val="22"/>
        </w:rPr>
        <w:t>Ofertantul va trebui să-și ia angajamentul realizării integrale și în intervalul</w:t>
      </w:r>
      <w:r w:rsidR="005A47F7" w:rsidRPr="00F35488">
        <w:rPr>
          <w:color w:val="000009"/>
          <w:sz w:val="22"/>
          <w:szCs w:val="22"/>
        </w:rPr>
        <w:t xml:space="preserve"> de timp stabilit de autoritatea contractantă, a lucrărilor solicitate de beneficiar.</w:t>
      </w:r>
    </w:p>
    <w:p w14:paraId="6098E395" w14:textId="21E6E21B" w:rsidR="00925DCC" w:rsidRPr="00F35488" w:rsidRDefault="00B63B7A" w:rsidP="006249CC">
      <w:pPr>
        <w:pStyle w:val="BodyText"/>
        <w:spacing w:before="39"/>
        <w:rPr>
          <w:sz w:val="22"/>
          <w:szCs w:val="22"/>
        </w:rPr>
      </w:pPr>
      <w:r w:rsidRPr="00F35488">
        <w:rPr>
          <w:color w:val="000009"/>
          <w:sz w:val="22"/>
          <w:szCs w:val="22"/>
        </w:rPr>
        <w:t>Specificațiile</w:t>
      </w:r>
      <w:r w:rsidRPr="00F35488">
        <w:rPr>
          <w:color w:val="000009"/>
          <w:spacing w:val="-3"/>
          <w:sz w:val="22"/>
          <w:szCs w:val="22"/>
        </w:rPr>
        <w:t xml:space="preserve"> </w:t>
      </w:r>
      <w:r w:rsidRPr="00F35488">
        <w:rPr>
          <w:color w:val="000009"/>
          <w:sz w:val="22"/>
          <w:szCs w:val="22"/>
        </w:rPr>
        <w:t>tehnice</w:t>
      </w:r>
      <w:r w:rsidRPr="00F35488">
        <w:rPr>
          <w:color w:val="000009"/>
          <w:spacing w:val="-2"/>
          <w:sz w:val="22"/>
          <w:szCs w:val="22"/>
        </w:rPr>
        <w:t xml:space="preserve"> </w:t>
      </w:r>
      <w:r w:rsidRPr="00F35488">
        <w:rPr>
          <w:color w:val="000009"/>
          <w:sz w:val="22"/>
          <w:szCs w:val="22"/>
        </w:rPr>
        <w:t>sunt</w:t>
      </w:r>
      <w:r w:rsidRPr="00F35488">
        <w:rPr>
          <w:color w:val="000009"/>
          <w:spacing w:val="-1"/>
          <w:sz w:val="22"/>
          <w:szCs w:val="22"/>
        </w:rPr>
        <w:t xml:space="preserve"> </w:t>
      </w:r>
      <w:r w:rsidRPr="00F35488">
        <w:rPr>
          <w:color w:val="000009"/>
          <w:sz w:val="22"/>
          <w:szCs w:val="22"/>
        </w:rPr>
        <w:t>prezentate</w:t>
      </w:r>
      <w:r w:rsidRPr="00F35488">
        <w:rPr>
          <w:color w:val="000009"/>
          <w:spacing w:val="-2"/>
          <w:sz w:val="22"/>
          <w:szCs w:val="22"/>
        </w:rPr>
        <w:t xml:space="preserve"> </w:t>
      </w:r>
      <w:r w:rsidRPr="00F35488">
        <w:rPr>
          <w:color w:val="000009"/>
          <w:sz w:val="22"/>
          <w:szCs w:val="22"/>
        </w:rPr>
        <w:t>în</w:t>
      </w:r>
      <w:r w:rsidRPr="00F35488">
        <w:rPr>
          <w:color w:val="000009"/>
          <w:spacing w:val="-2"/>
          <w:sz w:val="22"/>
          <w:szCs w:val="22"/>
        </w:rPr>
        <w:t xml:space="preserve"> </w:t>
      </w:r>
      <w:r w:rsidRPr="00F35488">
        <w:rPr>
          <w:color w:val="000009"/>
          <w:sz w:val="22"/>
          <w:szCs w:val="22"/>
        </w:rPr>
        <w:t>tabelul</w:t>
      </w:r>
      <w:r w:rsidRPr="00F35488">
        <w:rPr>
          <w:color w:val="000009"/>
          <w:spacing w:val="-1"/>
          <w:sz w:val="22"/>
          <w:szCs w:val="22"/>
        </w:rPr>
        <w:t xml:space="preserve"> </w:t>
      </w:r>
      <w:r w:rsidRPr="00F35488">
        <w:rPr>
          <w:color w:val="000009"/>
          <w:spacing w:val="-4"/>
          <w:sz w:val="22"/>
          <w:szCs w:val="22"/>
        </w:rPr>
        <w:t>2.2.</w:t>
      </w:r>
    </w:p>
    <w:p w14:paraId="645FB4A0" w14:textId="1FCC2A9E" w:rsidR="00925DCC" w:rsidRPr="00F35488" w:rsidRDefault="00925DCC">
      <w:pPr>
        <w:pStyle w:val="BodyText"/>
        <w:rPr>
          <w:sz w:val="22"/>
          <w:szCs w:val="22"/>
        </w:rPr>
      </w:pPr>
    </w:p>
    <w:p w14:paraId="369109F3" w14:textId="6CE8BC57" w:rsidR="0039481E" w:rsidRPr="00F35488" w:rsidRDefault="0039481E" w:rsidP="0039481E">
      <w:pPr>
        <w:ind w:firstLine="280"/>
        <w:jc w:val="both"/>
        <w:rPr>
          <w:b/>
          <w:bCs/>
          <w:u w:val="single"/>
        </w:rPr>
      </w:pPr>
      <w:r w:rsidRPr="00F35488">
        <w:rPr>
          <w:b/>
          <w:bCs/>
          <w:u w:val="single"/>
        </w:rPr>
        <w:t xml:space="preserve">Sistemul </w:t>
      </w:r>
      <w:r w:rsidR="007940C6">
        <w:rPr>
          <w:b/>
          <w:bCs/>
          <w:u w:val="single"/>
        </w:rPr>
        <w:t>de control acces inclusiv interfon</w:t>
      </w:r>
      <w:r w:rsidRPr="00F35488">
        <w:rPr>
          <w:b/>
          <w:bCs/>
          <w:u w:val="single"/>
        </w:rPr>
        <w:t xml:space="preserve"> va fi instalat și pus în funcțiune conform proiectului realizat de furnizor și avizat de IGPR.</w:t>
      </w:r>
    </w:p>
    <w:p w14:paraId="3D215F2B" w14:textId="77777777" w:rsidR="002B45CA" w:rsidRDefault="002B45CA">
      <w:pPr>
        <w:pStyle w:val="BodyText"/>
        <w:rPr>
          <w:sz w:val="22"/>
          <w:szCs w:val="22"/>
        </w:rPr>
      </w:pPr>
    </w:p>
    <w:p w14:paraId="22999316" w14:textId="77777777" w:rsidR="004370E7" w:rsidRDefault="00731DD3" w:rsidP="00F54C69">
      <w:pPr>
        <w:pStyle w:val="BodyText"/>
        <w:spacing w:before="1" w:after="46"/>
        <w:ind w:left="2002" w:right="-238" w:hanging="1860"/>
        <w:rPr>
          <w:b/>
          <w:bCs/>
          <w:color w:val="000009"/>
          <w:spacing w:val="-1"/>
          <w:sz w:val="22"/>
          <w:szCs w:val="22"/>
        </w:rPr>
      </w:pPr>
      <w:r w:rsidRPr="00F35488">
        <w:rPr>
          <w:b/>
          <w:bCs/>
          <w:color w:val="000009"/>
          <w:sz w:val="22"/>
          <w:szCs w:val="22"/>
        </w:rPr>
        <w:t xml:space="preserve">Tabel </w:t>
      </w:r>
      <w:r w:rsidR="00B63B7A" w:rsidRPr="00F35488">
        <w:rPr>
          <w:b/>
          <w:bCs/>
          <w:color w:val="000009"/>
          <w:sz w:val="22"/>
          <w:szCs w:val="22"/>
        </w:rPr>
        <w:t>2.2</w:t>
      </w:r>
      <w:r w:rsidR="00B63B7A" w:rsidRPr="00F35488">
        <w:rPr>
          <w:b/>
          <w:bCs/>
          <w:color w:val="000009"/>
          <w:spacing w:val="-2"/>
          <w:sz w:val="22"/>
          <w:szCs w:val="22"/>
        </w:rPr>
        <w:t xml:space="preserve"> </w:t>
      </w:r>
      <w:r w:rsidR="00B63B7A" w:rsidRPr="00F35488">
        <w:rPr>
          <w:b/>
          <w:bCs/>
          <w:color w:val="000009"/>
          <w:sz w:val="22"/>
          <w:szCs w:val="22"/>
        </w:rPr>
        <w:t>-</w:t>
      </w:r>
      <w:r w:rsidR="00B63B7A" w:rsidRPr="00F35488">
        <w:rPr>
          <w:b/>
          <w:bCs/>
          <w:color w:val="000009"/>
          <w:spacing w:val="-2"/>
          <w:sz w:val="22"/>
          <w:szCs w:val="22"/>
        </w:rPr>
        <w:t xml:space="preserve"> </w:t>
      </w:r>
      <w:r w:rsidR="00B63B7A" w:rsidRPr="00F35488">
        <w:rPr>
          <w:b/>
          <w:bCs/>
          <w:color w:val="000009"/>
          <w:sz w:val="22"/>
          <w:szCs w:val="22"/>
        </w:rPr>
        <w:t>Specificații</w:t>
      </w:r>
      <w:r w:rsidR="00B63B7A" w:rsidRPr="00F35488">
        <w:rPr>
          <w:b/>
          <w:bCs/>
          <w:color w:val="000009"/>
          <w:spacing w:val="-2"/>
          <w:sz w:val="22"/>
          <w:szCs w:val="22"/>
        </w:rPr>
        <w:t xml:space="preserve"> </w:t>
      </w:r>
      <w:r w:rsidR="00B63B7A" w:rsidRPr="00F35488">
        <w:rPr>
          <w:b/>
          <w:bCs/>
          <w:color w:val="000009"/>
          <w:sz w:val="22"/>
          <w:szCs w:val="22"/>
        </w:rPr>
        <w:t>tehnice pentru</w:t>
      </w:r>
      <w:r w:rsidR="00B63B7A" w:rsidRPr="00F35488">
        <w:rPr>
          <w:b/>
          <w:bCs/>
          <w:color w:val="000009"/>
          <w:spacing w:val="-2"/>
          <w:sz w:val="22"/>
          <w:szCs w:val="22"/>
        </w:rPr>
        <w:t xml:space="preserve"> </w:t>
      </w:r>
      <w:r w:rsidR="00B63B7A" w:rsidRPr="00F35488">
        <w:rPr>
          <w:b/>
          <w:bCs/>
          <w:color w:val="000009"/>
          <w:sz w:val="22"/>
          <w:szCs w:val="22"/>
        </w:rPr>
        <w:t>sistemul</w:t>
      </w:r>
      <w:r w:rsidR="00B63B7A" w:rsidRPr="00F35488">
        <w:rPr>
          <w:b/>
          <w:bCs/>
          <w:color w:val="000009"/>
          <w:spacing w:val="-1"/>
          <w:sz w:val="22"/>
          <w:szCs w:val="22"/>
        </w:rPr>
        <w:t xml:space="preserve"> </w:t>
      </w:r>
      <w:r w:rsidR="004370E7">
        <w:rPr>
          <w:b/>
          <w:bCs/>
          <w:color w:val="000009"/>
          <w:spacing w:val="-1"/>
          <w:sz w:val="22"/>
          <w:szCs w:val="22"/>
        </w:rPr>
        <w:t>de control acces inclusiv interfon</w:t>
      </w:r>
    </w:p>
    <w:tbl>
      <w:tblPr>
        <w:tblW w:w="1018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833"/>
        <w:gridCol w:w="772"/>
        <w:gridCol w:w="1350"/>
        <w:gridCol w:w="5632"/>
      </w:tblGrid>
      <w:tr w:rsidR="004370E7" w:rsidRPr="00B10A1E" w14:paraId="7635D71E" w14:textId="77777777" w:rsidTr="00685ED9">
        <w:trPr>
          <w:trHeight w:val="552"/>
        </w:trPr>
        <w:tc>
          <w:tcPr>
            <w:tcW w:w="593" w:type="dxa"/>
            <w:shd w:val="clear" w:color="auto" w:fill="F1F1F1"/>
          </w:tcPr>
          <w:p w14:paraId="4DDF8DE2" w14:textId="77777777" w:rsidR="004370E7" w:rsidRPr="00B10A1E" w:rsidRDefault="004370E7" w:rsidP="00685ED9">
            <w:pPr>
              <w:pStyle w:val="TableParagraph"/>
              <w:spacing w:line="276" w:lineRule="exact"/>
              <w:ind w:left="119" w:right="107" w:firstLine="7"/>
              <w:rPr>
                <w:b/>
              </w:rPr>
            </w:pPr>
            <w:r w:rsidRPr="00B10A1E">
              <w:rPr>
                <w:b/>
                <w:spacing w:val="-4"/>
              </w:rPr>
              <w:t>Nr. crt.</w:t>
            </w:r>
          </w:p>
        </w:tc>
        <w:tc>
          <w:tcPr>
            <w:tcW w:w="1833" w:type="dxa"/>
            <w:shd w:val="clear" w:color="auto" w:fill="F1F1F1"/>
          </w:tcPr>
          <w:p w14:paraId="14530733" w14:textId="77777777" w:rsidR="004370E7" w:rsidRPr="00B10A1E" w:rsidRDefault="004370E7" w:rsidP="00685ED9">
            <w:pPr>
              <w:pStyle w:val="TableParagraph"/>
              <w:spacing w:before="136"/>
              <w:ind w:left="403"/>
              <w:rPr>
                <w:b/>
              </w:rPr>
            </w:pPr>
            <w:r w:rsidRPr="00B10A1E">
              <w:rPr>
                <w:b/>
                <w:spacing w:val="-2"/>
              </w:rPr>
              <w:t>Denumire</w:t>
            </w:r>
          </w:p>
        </w:tc>
        <w:tc>
          <w:tcPr>
            <w:tcW w:w="772" w:type="dxa"/>
            <w:shd w:val="clear" w:color="auto" w:fill="F1F1F1"/>
          </w:tcPr>
          <w:p w14:paraId="5047D8D0" w14:textId="77777777" w:rsidR="004370E7" w:rsidRPr="00B10A1E" w:rsidRDefault="004370E7" w:rsidP="00685ED9">
            <w:pPr>
              <w:pStyle w:val="TableParagraph"/>
              <w:spacing w:before="136"/>
              <w:ind w:right="100"/>
              <w:jc w:val="right"/>
              <w:rPr>
                <w:b/>
              </w:rPr>
            </w:pPr>
            <w:r w:rsidRPr="00B10A1E">
              <w:rPr>
                <w:b/>
                <w:spacing w:val="-4"/>
              </w:rPr>
              <w:t>U.m.</w:t>
            </w:r>
          </w:p>
        </w:tc>
        <w:tc>
          <w:tcPr>
            <w:tcW w:w="1350" w:type="dxa"/>
            <w:shd w:val="clear" w:color="auto" w:fill="F1F1F1"/>
          </w:tcPr>
          <w:p w14:paraId="6F55809F" w14:textId="77777777" w:rsidR="004370E7" w:rsidRPr="00B10A1E" w:rsidRDefault="004370E7" w:rsidP="00685ED9">
            <w:pPr>
              <w:pStyle w:val="TableParagraph"/>
              <w:spacing w:before="136"/>
              <w:ind w:left="97" w:right="85"/>
              <w:jc w:val="center"/>
              <w:rPr>
                <w:b/>
              </w:rPr>
            </w:pPr>
            <w:r w:rsidRPr="00B10A1E">
              <w:rPr>
                <w:b/>
                <w:spacing w:val="-2"/>
              </w:rPr>
              <w:t>Cantitate</w:t>
            </w:r>
          </w:p>
        </w:tc>
        <w:tc>
          <w:tcPr>
            <w:tcW w:w="5632" w:type="dxa"/>
            <w:shd w:val="clear" w:color="auto" w:fill="F1F1F1"/>
          </w:tcPr>
          <w:p w14:paraId="3E344487" w14:textId="77777777" w:rsidR="004370E7" w:rsidRPr="00B10A1E" w:rsidRDefault="004370E7" w:rsidP="00685ED9">
            <w:pPr>
              <w:pStyle w:val="TableParagraph"/>
              <w:spacing w:before="136"/>
              <w:ind w:left="2066" w:right="2054"/>
              <w:jc w:val="center"/>
              <w:rPr>
                <w:b/>
              </w:rPr>
            </w:pPr>
            <w:r w:rsidRPr="00B10A1E">
              <w:rPr>
                <w:b/>
                <w:spacing w:val="-2"/>
              </w:rPr>
              <w:t>Caracteristici</w:t>
            </w:r>
          </w:p>
        </w:tc>
      </w:tr>
      <w:tr w:rsidR="004370E7" w:rsidRPr="00B10A1E" w14:paraId="1396DDFC" w14:textId="77777777" w:rsidTr="00685ED9">
        <w:trPr>
          <w:trHeight w:val="1103"/>
        </w:trPr>
        <w:tc>
          <w:tcPr>
            <w:tcW w:w="593" w:type="dxa"/>
            <w:vAlign w:val="center"/>
          </w:tcPr>
          <w:p w14:paraId="0A8A7F34" w14:textId="77777777" w:rsidR="004370E7" w:rsidRPr="00B10A1E" w:rsidRDefault="004370E7" w:rsidP="00685ED9">
            <w:pPr>
              <w:jc w:val="center"/>
            </w:pPr>
            <w:r w:rsidRPr="00B10A1E">
              <w:t>1</w:t>
            </w:r>
          </w:p>
        </w:tc>
        <w:tc>
          <w:tcPr>
            <w:tcW w:w="1833" w:type="dxa"/>
            <w:vAlign w:val="center"/>
          </w:tcPr>
          <w:p w14:paraId="7E3EB78B" w14:textId="77777777" w:rsidR="004370E7" w:rsidRPr="00B10A1E" w:rsidRDefault="004370E7" w:rsidP="00685ED9">
            <w:r w:rsidRPr="00B10A1E">
              <w:t>Post exterior Videointerfon Hikvision</w:t>
            </w:r>
          </w:p>
        </w:tc>
        <w:tc>
          <w:tcPr>
            <w:tcW w:w="772" w:type="dxa"/>
            <w:vAlign w:val="center"/>
          </w:tcPr>
          <w:p w14:paraId="47143E8A" w14:textId="77777777" w:rsidR="004370E7" w:rsidRPr="00B10A1E" w:rsidRDefault="004370E7" w:rsidP="00685ED9">
            <w:pPr>
              <w:jc w:val="center"/>
            </w:pPr>
            <w:r w:rsidRPr="00B10A1E">
              <w:t>Buc</w:t>
            </w:r>
          </w:p>
        </w:tc>
        <w:tc>
          <w:tcPr>
            <w:tcW w:w="1350" w:type="dxa"/>
            <w:vAlign w:val="center"/>
          </w:tcPr>
          <w:p w14:paraId="6EB01576" w14:textId="77777777" w:rsidR="004370E7" w:rsidRPr="00B10A1E" w:rsidRDefault="004370E7" w:rsidP="00685ED9">
            <w:pPr>
              <w:jc w:val="center"/>
            </w:pPr>
            <w:r w:rsidRPr="00B10A1E">
              <w:t>1</w:t>
            </w:r>
          </w:p>
        </w:tc>
        <w:tc>
          <w:tcPr>
            <w:tcW w:w="5632" w:type="dxa"/>
            <w:vAlign w:val="center"/>
          </w:tcPr>
          <w:p w14:paraId="74344E32" w14:textId="77777777" w:rsidR="004370E7" w:rsidRPr="00B10A1E" w:rsidRDefault="004370E7" w:rsidP="00685ED9">
            <w:r w:rsidRPr="00B10A1E">
              <w:t>Senzor</w:t>
            </w:r>
            <w:r w:rsidRPr="00B10A1E">
              <w:tab/>
              <w:t>2 Mp</w:t>
            </w:r>
          </w:p>
          <w:p w14:paraId="15A8B799" w14:textId="298CD879" w:rsidR="004370E7" w:rsidRPr="00B10A1E" w:rsidRDefault="004370E7" w:rsidP="00685ED9">
            <w:r w:rsidRPr="00B10A1E">
              <w:t>Rezolu</w:t>
            </w:r>
            <w:r>
              <w:t>ț</w:t>
            </w:r>
            <w:r w:rsidRPr="00B10A1E">
              <w:t>ie</w:t>
            </w:r>
            <w:r w:rsidRPr="00B10A1E">
              <w:tab/>
              <w:t>1920 x 1080</w:t>
            </w:r>
          </w:p>
          <w:p w14:paraId="04981D8F" w14:textId="77777777" w:rsidR="004370E7" w:rsidRPr="00B10A1E" w:rsidRDefault="004370E7" w:rsidP="00685ED9">
            <w:r w:rsidRPr="00B10A1E">
              <w:t>Unghiul de captare al camerei</w:t>
            </w:r>
            <w:r w:rsidRPr="00B10A1E">
              <w:tab/>
              <w:t>129 °</w:t>
            </w:r>
          </w:p>
          <w:p w14:paraId="5AB2BA89" w14:textId="77777777" w:rsidR="004370E7" w:rsidRPr="00B10A1E" w:rsidRDefault="004370E7" w:rsidP="00685ED9">
            <w:r w:rsidRPr="00B10A1E">
              <w:t>Iluminator IR</w:t>
            </w:r>
            <w:r w:rsidRPr="00B10A1E">
              <w:tab/>
              <w:t>da</w:t>
            </w:r>
          </w:p>
          <w:p w14:paraId="15AAED78" w14:textId="77777777" w:rsidR="004370E7" w:rsidRPr="00B10A1E" w:rsidRDefault="004370E7" w:rsidP="00685ED9">
            <w:r w:rsidRPr="00B10A1E">
              <w:t>Buton sonerie</w:t>
            </w:r>
            <w:r w:rsidRPr="00B10A1E">
              <w:tab/>
              <w:t>1 buc.</w:t>
            </w:r>
          </w:p>
          <w:p w14:paraId="5964C3F2" w14:textId="77777777" w:rsidR="004370E7" w:rsidRPr="00B10A1E" w:rsidRDefault="004370E7" w:rsidP="00685ED9">
            <w:r w:rsidRPr="00B10A1E">
              <w:t>Cititor RFID</w:t>
            </w:r>
            <w:r w:rsidRPr="00B10A1E">
              <w:tab/>
              <w:t>MIFARE 13.56 MHz</w:t>
            </w:r>
          </w:p>
          <w:p w14:paraId="09BE1354" w14:textId="2B9CE5D4" w:rsidR="004370E7" w:rsidRPr="00B10A1E" w:rsidRDefault="004370E7" w:rsidP="00685ED9">
            <w:r w:rsidRPr="00B10A1E">
              <w:t>Distan</w:t>
            </w:r>
            <w:r>
              <w:t>ț</w:t>
            </w:r>
            <w:r w:rsidRPr="00B10A1E">
              <w:t>a comunica</w:t>
            </w:r>
            <w:r>
              <w:t>ț</w:t>
            </w:r>
            <w:r w:rsidRPr="00B10A1E">
              <w:t>ie wireless</w:t>
            </w:r>
            <w:r w:rsidRPr="00B10A1E">
              <w:tab/>
            </w:r>
          </w:p>
          <w:p w14:paraId="5BF82D05" w14:textId="3CBD73BA" w:rsidR="004370E7" w:rsidRPr="00B10A1E" w:rsidRDefault="004370E7" w:rsidP="00685ED9">
            <w:r w:rsidRPr="00B10A1E">
              <w:t>Raza de ac</w:t>
            </w:r>
            <w:r>
              <w:t>ț</w:t>
            </w:r>
            <w:r w:rsidRPr="00B10A1E">
              <w:t>iune este limitat</w:t>
            </w:r>
            <w:r>
              <w:t>ă</w:t>
            </w:r>
            <w:r w:rsidRPr="00B10A1E">
              <w:t xml:space="preserve"> numai de re</w:t>
            </w:r>
            <w:r>
              <w:t>ț</w:t>
            </w:r>
            <w:r w:rsidRPr="00B10A1E">
              <w:t>eaua Wi-Fi</w:t>
            </w:r>
          </w:p>
          <w:p w14:paraId="5AE3F8CC" w14:textId="77777777" w:rsidR="004370E7" w:rsidRPr="00B10A1E" w:rsidRDefault="004370E7" w:rsidP="00685ED9">
            <w:r w:rsidRPr="00B10A1E">
              <w:t>Standard Wi-Fi</w:t>
            </w:r>
            <w:r w:rsidRPr="00B10A1E">
              <w:tab/>
            </w:r>
          </w:p>
          <w:p w14:paraId="76CC9E18" w14:textId="77777777" w:rsidR="004370E7" w:rsidRPr="00B10A1E" w:rsidRDefault="004370E7" w:rsidP="00685ED9">
            <w:r w:rsidRPr="00B10A1E">
              <w:t>IEEE 802.11b / IEEE 802.11g / IEEE 802.11n</w:t>
            </w:r>
          </w:p>
          <w:p w14:paraId="22DA05D1" w14:textId="7DD38340" w:rsidR="004370E7" w:rsidRPr="00B10A1E" w:rsidRDefault="004370E7" w:rsidP="00685ED9">
            <w:r w:rsidRPr="00B10A1E">
              <w:t>Interfa</w:t>
            </w:r>
            <w:r>
              <w:t>ț</w:t>
            </w:r>
            <w:r w:rsidRPr="00B10A1E">
              <w:t>a de re</w:t>
            </w:r>
            <w:r>
              <w:t>ț</w:t>
            </w:r>
            <w:r w:rsidRPr="00B10A1E">
              <w:t>ea</w:t>
            </w:r>
            <w:r w:rsidRPr="00B10A1E">
              <w:tab/>
              <w:t>Ethernet</w:t>
            </w:r>
          </w:p>
          <w:p w14:paraId="211DE996" w14:textId="77777777" w:rsidR="004370E7" w:rsidRPr="00B10A1E" w:rsidRDefault="004370E7" w:rsidP="00685ED9">
            <w:r w:rsidRPr="00B10A1E">
              <w:t>Wi-Fi</w:t>
            </w:r>
          </w:p>
        </w:tc>
      </w:tr>
      <w:tr w:rsidR="004370E7" w:rsidRPr="00B10A1E" w14:paraId="7C82C6F3" w14:textId="77777777" w:rsidTr="00685ED9">
        <w:trPr>
          <w:trHeight w:val="1103"/>
        </w:trPr>
        <w:tc>
          <w:tcPr>
            <w:tcW w:w="593" w:type="dxa"/>
            <w:vAlign w:val="center"/>
          </w:tcPr>
          <w:p w14:paraId="1DCED2C2" w14:textId="77777777" w:rsidR="004370E7" w:rsidRPr="00B10A1E" w:rsidRDefault="004370E7" w:rsidP="00685ED9">
            <w:pPr>
              <w:jc w:val="center"/>
            </w:pPr>
            <w:r w:rsidRPr="00B10A1E">
              <w:lastRenderedPageBreak/>
              <w:t>2</w:t>
            </w:r>
          </w:p>
        </w:tc>
        <w:tc>
          <w:tcPr>
            <w:tcW w:w="1833" w:type="dxa"/>
            <w:vAlign w:val="center"/>
          </w:tcPr>
          <w:p w14:paraId="22781786" w14:textId="77777777" w:rsidR="004370E7" w:rsidRPr="00B10A1E" w:rsidRDefault="004370E7" w:rsidP="00685ED9">
            <w:r w:rsidRPr="00B10A1E">
              <w:t>Post interior videointerfon</w:t>
            </w:r>
          </w:p>
        </w:tc>
        <w:tc>
          <w:tcPr>
            <w:tcW w:w="772" w:type="dxa"/>
            <w:vAlign w:val="center"/>
          </w:tcPr>
          <w:p w14:paraId="742B283F" w14:textId="77777777" w:rsidR="004370E7" w:rsidRPr="00B10A1E" w:rsidRDefault="004370E7" w:rsidP="00685ED9">
            <w:pPr>
              <w:jc w:val="center"/>
            </w:pPr>
            <w:r w:rsidRPr="00B10A1E">
              <w:t>Buc</w:t>
            </w:r>
          </w:p>
        </w:tc>
        <w:tc>
          <w:tcPr>
            <w:tcW w:w="1350" w:type="dxa"/>
            <w:vAlign w:val="center"/>
          </w:tcPr>
          <w:p w14:paraId="36B3FE69" w14:textId="6C66B9B4" w:rsidR="004370E7" w:rsidRPr="00B10A1E" w:rsidRDefault="008405FF" w:rsidP="00685ED9">
            <w:pPr>
              <w:jc w:val="center"/>
            </w:pPr>
            <w:r>
              <w:t>1</w:t>
            </w:r>
          </w:p>
        </w:tc>
        <w:tc>
          <w:tcPr>
            <w:tcW w:w="5632" w:type="dxa"/>
            <w:vAlign w:val="center"/>
          </w:tcPr>
          <w:p w14:paraId="3233CFFF" w14:textId="77777777" w:rsidR="004370E7" w:rsidRPr="00B10A1E" w:rsidRDefault="004370E7" w:rsidP="00685ED9">
            <w:r w:rsidRPr="00B10A1E">
              <w:t>Tip de dispozitiv</w:t>
            </w:r>
            <w:r w:rsidRPr="00B10A1E">
              <w:tab/>
              <w:t>IP-intercom</w:t>
            </w:r>
          </w:p>
          <w:p w14:paraId="08BF38EA" w14:textId="77777777" w:rsidR="004370E7" w:rsidRPr="00B10A1E" w:rsidRDefault="004370E7" w:rsidP="00685ED9">
            <w:r w:rsidRPr="00B10A1E">
              <w:t>Diagonala ecranului</w:t>
            </w:r>
            <w:r w:rsidRPr="00B10A1E">
              <w:tab/>
              <w:t>7"</w:t>
            </w:r>
          </w:p>
          <w:p w14:paraId="2AF7233B" w14:textId="77777777" w:rsidR="004370E7" w:rsidRPr="00B10A1E" w:rsidRDefault="004370E7" w:rsidP="00685ED9">
            <w:r w:rsidRPr="00B10A1E">
              <w:t>Standard video</w:t>
            </w:r>
            <w:r w:rsidRPr="00B10A1E">
              <w:tab/>
              <w:t>IP</w:t>
            </w:r>
          </w:p>
          <w:p w14:paraId="660F4714" w14:textId="7DDEDA5D" w:rsidR="004370E7" w:rsidRPr="00B10A1E" w:rsidRDefault="004370E7" w:rsidP="00685ED9">
            <w:r w:rsidRPr="00B10A1E">
              <w:t>Conversa</w:t>
            </w:r>
            <w:r>
              <w:t>ț</w:t>
            </w:r>
            <w:r w:rsidRPr="00B10A1E">
              <w:t>ie cu vizitatorul</w:t>
            </w:r>
            <w:r w:rsidRPr="00B10A1E">
              <w:tab/>
              <w:t>Hands-Free</w:t>
            </w:r>
          </w:p>
          <w:p w14:paraId="7326B064" w14:textId="77777777" w:rsidR="004370E7" w:rsidRPr="00B10A1E" w:rsidRDefault="004370E7" w:rsidP="00685ED9">
            <w:r w:rsidRPr="00B10A1E">
              <w:t>Tipul conexiunii</w:t>
            </w:r>
            <w:r w:rsidRPr="00B10A1E">
              <w:tab/>
              <w:t>Retea LAN (1 x RJ-45 10/100)</w:t>
            </w:r>
          </w:p>
          <w:p w14:paraId="2E49DC46" w14:textId="77777777" w:rsidR="004370E7" w:rsidRPr="00B10A1E" w:rsidRDefault="004370E7" w:rsidP="00685ED9">
            <w:r w:rsidRPr="00B10A1E">
              <w:t>Memorie RAM</w:t>
            </w:r>
            <w:r w:rsidRPr="00B10A1E">
              <w:tab/>
              <w:t>128 GB</w:t>
            </w:r>
          </w:p>
          <w:p w14:paraId="62942B4A" w14:textId="77777777" w:rsidR="004370E7" w:rsidRPr="00B10A1E" w:rsidRDefault="004370E7" w:rsidP="00685ED9">
            <w:r w:rsidRPr="00B10A1E">
              <w:t>Memorie ROM</w:t>
            </w:r>
            <w:r w:rsidRPr="00B10A1E">
              <w:tab/>
              <w:t>32 GB</w:t>
            </w:r>
          </w:p>
          <w:p w14:paraId="694DA91F" w14:textId="77777777" w:rsidR="004370E7" w:rsidRPr="00B10A1E" w:rsidRDefault="004370E7" w:rsidP="00685ED9">
            <w:r w:rsidRPr="00B10A1E">
              <w:t>Control</w:t>
            </w:r>
            <w:r w:rsidRPr="00B10A1E">
              <w:tab/>
              <w:t>Butoane mecanice, ecran tactil</w:t>
            </w:r>
          </w:p>
          <w:p w14:paraId="635DF209" w14:textId="77777777" w:rsidR="004370E7" w:rsidRPr="00B10A1E" w:rsidRDefault="004370E7" w:rsidP="00685ED9">
            <w:r w:rsidRPr="00B10A1E">
              <w:t>Slot pentru card de memorie</w:t>
            </w:r>
            <w:r w:rsidRPr="00B10A1E">
              <w:tab/>
              <w:t>Nu</w:t>
            </w:r>
          </w:p>
          <w:p w14:paraId="261B3310" w14:textId="77777777" w:rsidR="004370E7" w:rsidRPr="00B10A1E" w:rsidRDefault="004370E7" w:rsidP="00685ED9">
            <w:r w:rsidRPr="00B10A1E">
              <w:t>Dimensiuni</w:t>
            </w:r>
            <w:r w:rsidRPr="00B10A1E">
              <w:tab/>
              <w:t>200 mm × 140 mm × 23.6 mm (7.87" × 5.51" × 0.93")</w:t>
            </w:r>
          </w:p>
        </w:tc>
      </w:tr>
      <w:tr w:rsidR="004370E7" w:rsidRPr="00B10A1E" w14:paraId="5857CDE9" w14:textId="77777777" w:rsidTr="004370E7">
        <w:trPr>
          <w:trHeight w:val="595"/>
        </w:trPr>
        <w:tc>
          <w:tcPr>
            <w:tcW w:w="593" w:type="dxa"/>
            <w:vAlign w:val="center"/>
          </w:tcPr>
          <w:p w14:paraId="401745D3" w14:textId="77777777" w:rsidR="004370E7" w:rsidRPr="00B10A1E" w:rsidRDefault="004370E7" w:rsidP="00685ED9">
            <w:pPr>
              <w:jc w:val="center"/>
            </w:pPr>
            <w:r w:rsidRPr="00B10A1E">
              <w:t>3</w:t>
            </w:r>
          </w:p>
        </w:tc>
        <w:tc>
          <w:tcPr>
            <w:tcW w:w="1833" w:type="dxa"/>
            <w:vAlign w:val="center"/>
          </w:tcPr>
          <w:p w14:paraId="57DE78B5" w14:textId="77777777" w:rsidR="004370E7" w:rsidRPr="00B10A1E" w:rsidRDefault="004370E7" w:rsidP="00685ED9">
            <w:r w:rsidRPr="00B10A1E">
              <w:t>Cablu alimentare 2x1.5mm</w:t>
            </w:r>
          </w:p>
        </w:tc>
        <w:tc>
          <w:tcPr>
            <w:tcW w:w="772" w:type="dxa"/>
            <w:vAlign w:val="center"/>
          </w:tcPr>
          <w:p w14:paraId="0CC9956B" w14:textId="56F0EBA0" w:rsidR="004370E7" w:rsidRPr="00B10A1E" w:rsidRDefault="004370E7" w:rsidP="00685ED9">
            <w:pPr>
              <w:jc w:val="center"/>
            </w:pPr>
            <w:r>
              <w:t>ml</w:t>
            </w:r>
          </w:p>
        </w:tc>
        <w:tc>
          <w:tcPr>
            <w:tcW w:w="1350" w:type="dxa"/>
            <w:vAlign w:val="center"/>
          </w:tcPr>
          <w:p w14:paraId="2C75DF4C" w14:textId="77777777" w:rsidR="004370E7" w:rsidRPr="00B10A1E" w:rsidRDefault="004370E7" w:rsidP="00685ED9">
            <w:pPr>
              <w:jc w:val="center"/>
            </w:pPr>
            <w:r w:rsidRPr="00B10A1E">
              <w:t>30</w:t>
            </w:r>
          </w:p>
        </w:tc>
        <w:tc>
          <w:tcPr>
            <w:tcW w:w="5632" w:type="dxa"/>
            <w:vAlign w:val="center"/>
          </w:tcPr>
          <w:p w14:paraId="41042DA4" w14:textId="78E2B5C5" w:rsidR="004370E7" w:rsidRPr="00B10A1E" w:rsidRDefault="004370E7" w:rsidP="00685ED9">
            <w:r w:rsidRPr="00B10A1E">
              <w:t>Cablu alim</w:t>
            </w:r>
            <w:r>
              <w:t>e</w:t>
            </w:r>
            <w:r w:rsidRPr="00B10A1E">
              <w:t>ntare 2x1.5</w:t>
            </w:r>
          </w:p>
        </w:tc>
      </w:tr>
      <w:tr w:rsidR="004370E7" w:rsidRPr="00B10A1E" w14:paraId="0B514804" w14:textId="77777777" w:rsidTr="004370E7">
        <w:trPr>
          <w:trHeight w:val="547"/>
        </w:trPr>
        <w:tc>
          <w:tcPr>
            <w:tcW w:w="593" w:type="dxa"/>
            <w:vAlign w:val="center"/>
          </w:tcPr>
          <w:p w14:paraId="3B833B9C" w14:textId="77777777" w:rsidR="004370E7" w:rsidRPr="00B10A1E" w:rsidRDefault="004370E7" w:rsidP="00685ED9">
            <w:pPr>
              <w:jc w:val="center"/>
            </w:pPr>
            <w:r w:rsidRPr="00B10A1E">
              <w:t>4</w:t>
            </w:r>
          </w:p>
        </w:tc>
        <w:tc>
          <w:tcPr>
            <w:tcW w:w="1833" w:type="dxa"/>
            <w:vAlign w:val="center"/>
          </w:tcPr>
          <w:p w14:paraId="3492B2F4" w14:textId="77777777" w:rsidR="004370E7" w:rsidRPr="00B10A1E" w:rsidRDefault="004370E7" w:rsidP="00685ED9">
            <w:r w:rsidRPr="00B10A1E">
              <w:t>Cablu FTP</w:t>
            </w:r>
          </w:p>
        </w:tc>
        <w:tc>
          <w:tcPr>
            <w:tcW w:w="772" w:type="dxa"/>
            <w:vAlign w:val="center"/>
          </w:tcPr>
          <w:p w14:paraId="7AE807F7" w14:textId="11511A85" w:rsidR="004370E7" w:rsidRPr="00B10A1E" w:rsidRDefault="004370E7" w:rsidP="00685ED9">
            <w:pPr>
              <w:jc w:val="center"/>
            </w:pPr>
            <w:r>
              <w:t>ml</w:t>
            </w:r>
          </w:p>
        </w:tc>
        <w:tc>
          <w:tcPr>
            <w:tcW w:w="1350" w:type="dxa"/>
            <w:vAlign w:val="center"/>
          </w:tcPr>
          <w:p w14:paraId="328679F4" w14:textId="77777777" w:rsidR="004370E7" w:rsidRPr="00B10A1E" w:rsidRDefault="004370E7" w:rsidP="00685ED9">
            <w:pPr>
              <w:jc w:val="center"/>
            </w:pPr>
            <w:r w:rsidRPr="00B10A1E">
              <w:t>30</w:t>
            </w:r>
          </w:p>
        </w:tc>
        <w:tc>
          <w:tcPr>
            <w:tcW w:w="5632" w:type="dxa"/>
            <w:vAlign w:val="center"/>
          </w:tcPr>
          <w:p w14:paraId="6C015CC8" w14:textId="77777777" w:rsidR="004370E7" w:rsidRPr="00B10A1E" w:rsidRDefault="004370E7" w:rsidP="00685ED9">
            <w:r w:rsidRPr="00B10A1E">
              <w:t>Cablu FTP cat6 cupru</w:t>
            </w:r>
          </w:p>
        </w:tc>
      </w:tr>
      <w:tr w:rsidR="004370E7" w:rsidRPr="00B10A1E" w14:paraId="3A3D38DE" w14:textId="77777777" w:rsidTr="004370E7">
        <w:trPr>
          <w:trHeight w:val="367"/>
        </w:trPr>
        <w:tc>
          <w:tcPr>
            <w:tcW w:w="593" w:type="dxa"/>
            <w:vAlign w:val="center"/>
          </w:tcPr>
          <w:p w14:paraId="48446F89" w14:textId="77777777" w:rsidR="004370E7" w:rsidRPr="00B10A1E" w:rsidRDefault="004370E7" w:rsidP="00685ED9">
            <w:pPr>
              <w:jc w:val="center"/>
            </w:pPr>
            <w:r w:rsidRPr="00B10A1E">
              <w:t>5</w:t>
            </w:r>
          </w:p>
        </w:tc>
        <w:tc>
          <w:tcPr>
            <w:tcW w:w="1833" w:type="dxa"/>
            <w:vAlign w:val="center"/>
          </w:tcPr>
          <w:p w14:paraId="0477A973" w14:textId="77777777" w:rsidR="004370E7" w:rsidRPr="00B10A1E" w:rsidRDefault="004370E7" w:rsidP="00685ED9">
            <w:r w:rsidRPr="00B10A1E">
              <w:t>Switch POE 4 porturi</w:t>
            </w:r>
          </w:p>
        </w:tc>
        <w:tc>
          <w:tcPr>
            <w:tcW w:w="772" w:type="dxa"/>
            <w:vAlign w:val="center"/>
          </w:tcPr>
          <w:p w14:paraId="7DAC499C" w14:textId="77777777" w:rsidR="004370E7" w:rsidRPr="00B10A1E" w:rsidRDefault="004370E7" w:rsidP="00685ED9">
            <w:pPr>
              <w:jc w:val="center"/>
            </w:pPr>
            <w:r w:rsidRPr="00B10A1E">
              <w:t>Buc</w:t>
            </w:r>
          </w:p>
        </w:tc>
        <w:tc>
          <w:tcPr>
            <w:tcW w:w="1350" w:type="dxa"/>
            <w:vAlign w:val="center"/>
          </w:tcPr>
          <w:p w14:paraId="5590E5A6" w14:textId="77777777" w:rsidR="004370E7" w:rsidRPr="00B10A1E" w:rsidRDefault="004370E7" w:rsidP="00685ED9">
            <w:pPr>
              <w:jc w:val="center"/>
            </w:pPr>
            <w:r w:rsidRPr="00B10A1E">
              <w:t>1</w:t>
            </w:r>
          </w:p>
        </w:tc>
        <w:tc>
          <w:tcPr>
            <w:tcW w:w="5632" w:type="dxa"/>
            <w:vAlign w:val="center"/>
          </w:tcPr>
          <w:p w14:paraId="32C6F470" w14:textId="77777777" w:rsidR="004370E7" w:rsidRPr="00B10A1E" w:rsidRDefault="004370E7" w:rsidP="00685ED9">
            <w:r w:rsidRPr="00B10A1E">
              <w:t>4 10/100/1000Mbps RJ45 Ports</w:t>
            </w:r>
          </w:p>
          <w:p w14:paraId="159C2C14" w14:textId="77777777" w:rsidR="004370E7" w:rsidRPr="00B10A1E" w:rsidRDefault="004370E7" w:rsidP="00685ED9">
            <w:r w:rsidRPr="00B10A1E">
              <w:t>AUTO Negotiation/AUTO MDI/MDIX</w:t>
            </w:r>
          </w:p>
          <w:p w14:paraId="2353C85E" w14:textId="2F85A4FE" w:rsidR="004370E7" w:rsidRPr="00B10A1E" w:rsidRDefault="004370E7" w:rsidP="00685ED9">
            <w:r w:rsidRPr="00B10A1E">
              <w:t>Re</w:t>
            </w:r>
            <w:r>
              <w:t>ț</w:t>
            </w:r>
            <w:r w:rsidRPr="00B10A1E">
              <w:t>ea media</w:t>
            </w:r>
            <w:r w:rsidRPr="00B10A1E">
              <w:tab/>
              <w:t>10BASE-T: UTP category 3, 4, 5 cable (maximum 100m)</w:t>
            </w:r>
          </w:p>
          <w:p w14:paraId="603A9477" w14:textId="77777777" w:rsidR="004370E7" w:rsidRPr="00B10A1E" w:rsidRDefault="004370E7" w:rsidP="00685ED9">
            <w:r w:rsidRPr="00B10A1E">
              <w:t>EIA/TIA-568 100Ω STP (maximum 100m)</w:t>
            </w:r>
          </w:p>
          <w:p w14:paraId="425E7CA9" w14:textId="77777777" w:rsidR="004370E7" w:rsidRPr="00B10A1E" w:rsidRDefault="004370E7" w:rsidP="00685ED9">
            <w:r w:rsidRPr="00B10A1E">
              <w:t>100BASE-TX: UTP category 5, 5e cable (maximum 100m)</w:t>
            </w:r>
          </w:p>
          <w:p w14:paraId="3DE13AA8" w14:textId="77777777" w:rsidR="004370E7" w:rsidRPr="00B10A1E" w:rsidRDefault="004370E7" w:rsidP="00685ED9">
            <w:r w:rsidRPr="00B10A1E">
              <w:t>EIA/TIA-568 100Ω STP (maximum 100m)</w:t>
            </w:r>
          </w:p>
          <w:p w14:paraId="04942204" w14:textId="77777777" w:rsidR="004370E7" w:rsidRPr="00B10A1E" w:rsidRDefault="004370E7" w:rsidP="00685ED9">
            <w:r w:rsidRPr="00B10A1E">
              <w:t>1000BASE-T: UTP category 5, 5e, 6 or above cable (maximum 100m)</w:t>
            </w:r>
          </w:p>
          <w:p w14:paraId="41E9A4E8" w14:textId="77777777" w:rsidR="004370E7" w:rsidRPr="00B10A1E" w:rsidRDefault="004370E7" w:rsidP="00685ED9">
            <w:r w:rsidRPr="00B10A1E">
              <w:t>EIA/TIA-568 100Ω STP (maximum 100m)</w:t>
            </w:r>
          </w:p>
          <w:p w14:paraId="3B682DA0" w14:textId="60A737B5" w:rsidR="004370E7" w:rsidRPr="00B10A1E" w:rsidRDefault="004370E7" w:rsidP="00685ED9">
            <w:r w:rsidRPr="00B10A1E">
              <w:t>Num</w:t>
            </w:r>
            <w:r>
              <w:t>ă</w:t>
            </w:r>
            <w:r w:rsidRPr="00B10A1E">
              <w:t>r ventilatoare</w:t>
            </w:r>
            <w:r w:rsidRPr="00B10A1E">
              <w:tab/>
              <w:t>1</w:t>
            </w:r>
          </w:p>
          <w:p w14:paraId="26AB28B2" w14:textId="77777777" w:rsidR="004370E7" w:rsidRPr="00B10A1E" w:rsidRDefault="004370E7" w:rsidP="00685ED9">
            <w:r w:rsidRPr="00B10A1E">
              <w:t>Physical Security Lock</w:t>
            </w:r>
            <w:r w:rsidRPr="00B10A1E">
              <w:tab/>
              <w:t>No</w:t>
            </w:r>
          </w:p>
          <w:p w14:paraId="0F44F8C7" w14:textId="77777777" w:rsidR="004370E7" w:rsidRPr="00B10A1E" w:rsidRDefault="004370E7" w:rsidP="00685ED9">
            <w:r w:rsidRPr="00B10A1E">
              <w:t>Alimentator</w:t>
            </w:r>
            <w:r w:rsidRPr="00B10A1E">
              <w:tab/>
              <w:t>100-240VAC, 50/60Hz</w:t>
            </w:r>
          </w:p>
          <w:p w14:paraId="6408A20A" w14:textId="77777777" w:rsidR="004370E7" w:rsidRPr="00B10A1E" w:rsidRDefault="004370E7" w:rsidP="00685ED9">
            <w:r w:rsidRPr="00B10A1E">
              <w:t>Porturi (RJ45) PoE+</w:t>
            </w:r>
            <w:r w:rsidRPr="00B10A1E">
              <w:tab/>
              <w:t>Standard: 802.3at/af compliant</w:t>
            </w:r>
          </w:p>
        </w:tc>
      </w:tr>
      <w:tr w:rsidR="004370E7" w:rsidRPr="00B10A1E" w14:paraId="5D526A2E" w14:textId="77777777" w:rsidTr="004370E7">
        <w:trPr>
          <w:trHeight w:val="793"/>
        </w:trPr>
        <w:tc>
          <w:tcPr>
            <w:tcW w:w="593" w:type="dxa"/>
            <w:vAlign w:val="center"/>
          </w:tcPr>
          <w:p w14:paraId="59BB7151" w14:textId="77777777" w:rsidR="004370E7" w:rsidRPr="00B10A1E" w:rsidRDefault="004370E7" w:rsidP="00685ED9">
            <w:pPr>
              <w:jc w:val="center"/>
            </w:pPr>
            <w:r w:rsidRPr="00B10A1E">
              <w:t>6</w:t>
            </w:r>
          </w:p>
        </w:tc>
        <w:tc>
          <w:tcPr>
            <w:tcW w:w="1833" w:type="dxa"/>
            <w:vAlign w:val="center"/>
          </w:tcPr>
          <w:p w14:paraId="06F71402" w14:textId="77777777" w:rsidR="004370E7" w:rsidRPr="00B10A1E" w:rsidRDefault="004370E7" w:rsidP="00685ED9">
            <w:r w:rsidRPr="00B10A1E">
              <w:t>Copex</w:t>
            </w:r>
          </w:p>
        </w:tc>
        <w:tc>
          <w:tcPr>
            <w:tcW w:w="772" w:type="dxa"/>
            <w:vAlign w:val="center"/>
          </w:tcPr>
          <w:p w14:paraId="4FC75390" w14:textId="63DA99BE" w:rsidR="004370E7" w:rsidRPr="00B10A1E" w:rsidRDefault="004370E7" w:rsidP="00685ED9">
            <w:pPr>
              <w:jc w:val="center"/>
            </w:pPr>
            <w:r>
              <w:t>ml</w:t>
            </w:r>
          </w:p>
        </w:tc>
        <w:tc>
          <w:tcPr>
            <w:tcW w:w="1350" w:type="dxa"/>
            <w:vAlign w:val="center"/>
          </w:tcPr>
          <w:p w14:paraId="2CDD960D" w14:textId="77777777" w:rsidR="004370E7" w:rsidRPr="00B10A1E" w:rsidRDefault="004370E7" w:rsidP="00685ED9">
            <w:pPr>
              <w:jc w:val="center"/>
            </w:pPr>
            <w:r w:rsidRPr="00B10A1E">
              <w:t>30</w:t>
            </w:r>
          </w:p>
        </w:tc>
        <w:tc>
          <w:tcPr>
            <w:tcW w:w="5632" w:type="dxa"/>
            <w:vAlign w:val="center"/>
          </w:tcPr>
          <w:p w14:paraId="4BD2494A" w14:textId="77777777" w:rsidR="004370E7" w:rsidRPr="00B10A1E" w:rsidRDefault="004370E7" w:rsidP="00685ED9">
            <w:r w:rsidRPr="00B10A1E">
              <w:t>Copex 20</w:t>
            </w:r>
          </w:p>
        </w:tc>
      </w:tr>
      <w:tr w:rsidR="004370E7" w:rsidRPr="00B10A1E" w14:paraId="53283F86" w14:textId="77777777" w:rsidTr="001D3922">
        <w:trPr>
          <w:trHeight w:val="509"/>
        </w:trPr>
        <w:tc>
          <w:tcPr>
            <w:tcW w:w="593" w:type="dxa"/>
            <w:vAlign w:val="center"/>
          </w:tcPr>
          <w:p w14:paraId="3DC05FCC" w14:textId="77777777" w:rsidR="004370E7" w:rsidRPr="00B10A1E" w:rsidRDefault="004370E7" w:rsidP="00685ED9">
            <w:pPr>
              <w:jc w:val="center"/>
            </w:pPr>
            <w:r w:rsidRPr="00B10A1E">
              <w:t>7</w:t>
            </w:r>
          </w:p>
        </w:tc>
        <w:tc>
          <w:tcPr>
            <w:tcW w:w="1833" w:type="dxa"/>
            <w:vAlign w:val="center"/>
          </w:tcPr>
          <w:p w14:paraId="1827DCF8" w14:textId="77777777" w:rsidR="004370E7" w:rsidRPr="00B10A1E" w:rsidRDefault="004370E7" w:rsidP="00685ED9">
            <w:r w:rsidRPr="00B10A1E">
              <w:t>Cartele access</w:t>
            </w:r>
          </w:p>
        </w:tc>
        <w:tc>
          <w:tcPr>
            <w:tcW w:w="772" w:type="dxa"/>
            <w:vAlign w:val="center"/>
          </w:tcPr>
          <w:p w14:paraId="4C54D0FD" w14:textId="77777777" w:rsidR="004370E7" w:rsidRPr="00B10A1E" w:rsidRDefault="004370E7" w:rsidP="00685ED9">
            <w:pPr>
              <w:jc w:val="center"/>
            </w:pPr>
            <w:r w:rsidRPr="00B10A1E">
              <w:t>Buc</w:t>
            </w:r>
          </w:p>
        </w:tc>
        <w:tc>
          <w:tcPr>
            <w:tcW w:w="1350" w:type="dxa"/>
            <w:vAlign w:val="center"/>
          </w:tcPr>
          <w:p w14:paraId="6CE24AE8" w14:textId="2886CD61" w:rsidR="004370E7" w:rsidRPr="00B10A1E" w:rsidRDefault="00700CE3" w:rsidP="00685ED9">
            <w:pPr>
              <w:jc w:val="center"/>
            </w:pPr>
            <w:r>
              <w:t>10</w:t>
            </w:r>
            <w:r w:rsidR="004370E7" w:rsidRPr="00B10A1E">
              <w:t>0</w:t>
            </w:r>
          </w:p>
        </w:tc>
        <w:tc>
          <w:tcPr>
            <w:tcW w:w="5632" w:type="dxa"/>
            <w:vAlign w:val="center"/>
          </w:tcPr>
          <w:p w14:paraId="40608DAF" w14:textId="77777777" w:rsidR="004370E7" w:rsidRPr="00B10A1E" w:rsidRDefault="004370E7" w:rsidP="00685ED9">
            <w:r w:rsidRPr="00B10A1E">
              <w:t>Cartela Tag 125KHz</w:t>
            </w:r>
          </w:p>
        </w:tc>
      </w:tr>
      <w:tr w:rsidR="00700CE3" w:rsidRPr="00B10A1E" w14:paraId="2B9A583E" w14:textId="77777777" w:rsidTr="001D3922">
        <w:trPr>
          <w:trHeight w:val="509"/>
        </w:trPr>
        <w:tc>
          <w:tcPr>
            <w:tcW w:w="593" w:type="dxa"/>
            <w:vAlign w:val="center"/>
          </w:tcPr>
          <w:p w14:paraId="36DD69AF" w14:textId="0F69D7CD" w:rsidR="00700CE3" w:rsidRPr="00B10A1E" w:rsidRDefault="00700CE3" w:rsidP="00685ED9">
            <w:pPr>
              <w:jc w:val="center"/>
            </w:pPr>
            <w:r>
              <w:t>8</w:t>
            </w:r>
          </w:p>
        </w:tc>
        <w:tc>
          <w:tcPr>
            <w:tcW w:w="1833" w:type="dxa"/>
            <w:vAlign w:val="center"/>
          </w:tcPr>
          <w:p w14:paraId="672C321E" w14:textId="29B50807" w:rsidR="00700CE3" w:rsidRPr="00B10A1E" w:rsidRDefault="00700CE3" w:rsidP="00685ED9">
            <w:r>
              <w:t>Buton exit</w:t>
            </w:r>
          </w:p>
        </w:tc>
        <w:tc>
          <w:tcPr>
            <w:tcW w:w="772" w:type="dxa"/>
            <w:vAlign w:val="center"/>
          </w:tcPr>
          <w:p w14:paraId="258B970C" w14:textId="54641274" w:rsidR="00700CE3" w:rsidRPr="00B10A1E" w:rsidRDefault="00700CE3" w:rsidP="00685ED9">
            <w:pPr>
              <w:jc w:val="center"/>
            </w:pPr>
            <w:r>
              <w:t>Buc</w:t>
            </w:r>
          </w:p>
        </w:tc>
        <w:tc>
          <w:tcPr>
            <w:tcW w:w="1350" w:type="dxa"/>
            <w:vAlign w:val="center"/>
          </w:tcPr>
          <w:p w14:paraId="772E5B48" w14:textId="1E24D7AA" w:rsidR="00700CE3" w:rsidRDefault="00700CE3" w:rsidP="00685ED9">
            <w:pPr>
              <w:jc w:val="center"/>
            </w:pPr>
            <w:r>
              <w:t>2</w:t>
            </w:r>
          </w:p>
        </w:tc>
        <w:tc>
          <w:tcPr>
            <w:tcW w:w="5632" w:type="dxa"/>
            <w:vAlign w:val="center"/>
          </w:tcPr>
          <w:p w14:paraId="4870D4A3" w14:textId="0A4D29C8" w:rsidR="00700CE3" w:rsidRPr="00B10A1E" w:rsidRDefault="00700CE3" w:rsidP="00685ED9">
            <w:r>
              <w:t>Buton exterior IP68 metalic, inox</w:t>
            </w:r>
          </w:p>
        </w:tc>
      </w:tr>
      <w:tr w:rsidR="004370E7" w:rsidRPr="00B10A1E" w14:paraId="26F79BBD" w14:textId="77777777" w:rsidTr="00685ED9">
        <w:trPr>
          <w:trHeight w:val="1103"/>
        </w:trPr>
        <w:tc>
          <w:tcPr>
            <w:tcW w:w="593" w:type="dxa"/>
            <w:vAlign w:val="center"/>
          </w:tcPr>
          <w:p w14:paraId="4A19E66C" w14:textId="1323C4A6" w:rsidR="004370E7" w:rsidRPr="00B10A1E" w:rsidRDefault="00700CE3" w:rsidP="00685ED9">
            <w:pPr>
              <w:jc w:val="center"/>
            </w:pPr>
            <w:r>
              <w:t>9</w:t>
            </w:r>
          </w:p>
        </w:tc>
        <w:tc>
          <w:tcPr>
            <w:tcW w:w="1833" w:type="dxa"/>
            <w:vAlign w:val="center"/>
          </w:tcPr>
          <w:p w14:paraId="5EA9A8E8" w14:textId="75FA477D" w:rsidR="004370E7" w:rsidRPr="00B10A1E" w:rsidRDefault="004370E7" w:rsidP="00685ED9">
            <w:r w:rsidRPr="00B10A1E">
              <w:t>Yal</w:t>
            </w:r>
            <w:r>
              <w:t>ă</w:t>
            </w:r>
            <w:r w:rsidRPr="00B10A1E">
              <w:t xml:space="preserve"> electromagnetic</w:t>
            </w:r>
            <w:r>
              <w:t>ă</w:t>
            </w:r>
          </w:p>
        </w:tc>
        <w:tc>
          <w:tcPr>
            <w:tcW w:w="772" w:type="dxa"/>
            <w:vAlign w:val="center"/>
          </w:tcPr>
          <w:p w14:paraId="2DC1A6CC" w14:textId="77777777" w:rsidR="004370E7" w:rsidRPr="00B10A1E" w:rsidRDefault="004370E7" w:rsidP="00685ED9">
            <w:pPr>
              <w:jc w:val="center"/>
            </w:pPr>
            <w:r w:rsidRPr="00B10A1E">
              <w:t>Buc</w:t>
            </w:r>
          </w:p>
        </w:tc>
        <w:tc>
          <w:tcPr>
            <w:tcW w:w="1350" w:type="dxa"/>
            <w:vAlign w:val="center"/>
          </w:tcPr>
          <w:p w14:paraId="7928A3C4" w14:textId="77777777" w:rsidR="004370E7" w:rsidRPr="00B10A1E" w:rsidRDefault="004370E7" w:rsidP="00685ED9">
            <w:pPr>
              <w:jc w:val="center"/>
            </w:pPr>
            <w:r w:rsidRPr="00B10A1E">
              <w:t>1</w:t>
            </w:r>
          </w:p>
        </w:tc>
        <w:tc>
          <w:tcPr>
            <w:tcW w:w="5632" w:type="dxa"/>
            <w:vAlign w:val="center"/>
          </w:tcPr>
          <w:p w14:paraId="271F973B" w14:textId="087A537A" w:rsidR="004370E7" w:rsidRPr="00B10A1E" w:rsidRDefault="004370E7" w:rsidP="00685ED9">
            <w:r w:rsidRPr="00B10A1E">
              <w:t xml:space="preserve">Alimentare </w:t>
            </w:r>
            <w:r>
              <w:t>î</w:t>
            </w:r>
            <w:r w:rsidRPr="00B10A1E">
              <w:t>n curent continuu, direct de la sistemul de interfon</w:t>
            </w:r>
          </w:p>
          <w:p w14:paraId="01F9842F" w14:textId="77777777" w:rsidR="004370E7" w:rsidRPr="00B10A1E" w:rsidRDefault="004370E7" w:rsidP="00685ED9">
            <w:r w:rsidRPr="00B10A1E">
              <w:t>Tensiune/curent: 12 V/0,7 Ah</w:t>
            </w:r>
          </w:p>
          <w:p w14:paraId="5C50B911" w14:textId="77777777" w:rsidR="004370E7" w:rsidRPr="00B10A1E" w:rsidRDefault="004370E7" w:rsidP="00685ED9">
            <w:r w:rsidRPr="00B10A1E">
              <w:t>Culori disponibile: gri, negru</w:t>
            </w:r>
          </w:p>
          <w:p w14:paraId="1FD8B1A6" w14:textId="66CC645E" w:rsidR="004370E7" w:rsidRPr="00B10A1E" w:rsidRDefault="004370E7" w:rsidP="00685ED9">
            <w:r w:rsidRPr="00B10A1E">
              <w:t>Realizat</w:t>
            </w:r>
            <w:r>
              <w:t>ă</w:t>
            </w:r>
            <w:r w:rsidRPr="00B10A1E">
              <w:t xml:space="preserve"> din materiale speciale care nu se degradeaz</w:t>
            </w:r>
            <w:r>
              <w:t>ă</w:t>
            </w:r>
          </w:p>
          <w:p w14:paraId="5723EA12" w14:textId="791082E9" w:rsidR="004370E7" w:rsidRPr="00B10A1E" w:rsidRDefault="004370E7" w:rsidP="00685ED9">
            <w:r w:rsidRPr="00B10A1E">
              <w:t xml:space="preserve">Montare </w:t>
            </w:r>
            <w:r>
              <w:t>î</w:t>
            </w:r>
            <w:r w:rsidRPr="00B10A1E">
              <w:t xml:space="preserve">n interior </w:t>
            </w:r>
            <w:r>
              <w:t>ș</w:t>
            </w:r>
            <w:r w:rsidRPr="00B10A1E">
              <w:t>i exterior pe orice tip de material (metal, aluminiu, PVC)</w:t>
            </w:r>
          </w:p>
          <w:p w14:paraId="17D79A4B" w14:textId="559D9FED" w:rsidR="004370E7" w:rsidRPr="00B10A1E" w:rsidRDefault="004370E7" w:rsidP="00685ED9">
            <w:r w:rsidRPr="00B10A1E">
              <w:t>Func</w:t>
            </w:r>
            <w:r>
              <w:t>ț</w:t>
            </w:r>
            <w:r w:rsidRPr="00B10A1E">
              <w:t>ioneaz</w:t>
            </w:r>
            <w:r>
              <w:t>ă</w:t>
            </w:r>
            <w:r w:rsidRPr="00B10A1E">
              <w:t xml:space="preserve"> </w:t>
            </w:r>
            <w:r>
              <w:t>î</w:t>
            </w:r>
            <w:r w:rsidRPr="00B10A1E">
              <w:t>n orice condi</w:t>
            </w:r>
            <w:r>
              <w:t>ț</w:t>
            </w:r>
            <w:r w:rsidRPr="00B10A1E">
              <w:t>ii de mediu exterior</w:t>
            </w:r>
          </w:p>
          <w:p w14:paraId="4546FC59" w14:textId="64DA44A5" w:rsidR="004370E7" w:rsidRPr="00B10A1E" w:rsidRDefault="004370E7" w:rsidP="00685ED9">
            <w:r w:rsidRPr="00B10A1E">
              <w:t>Se livreaz</w:t>
            </w:r>
            <w:r>
              <w:t>ă</w:t>
            </w:r>
            <w:r w:rsidRPr="00B10A1E">
              <w:t xml:space="preserve"> cu piesa blocare plonjor</w:t>
            </w:r>
          </w:p>
          <w:p w14:paraId="4F4BB8A6" w14:textId="77777777" w:rsidR="004370E7" w:rsidRPr="00B10A1E" w:rsidRDefault="004370E7" w:rsidP="00685ED9">
            <w:r w:rsidRPr="00B10A1E">
              <w:t>Dimensiuni: 125 x 122 x 42 mm</w:t>
            </w:r>
          </w:p>
        </w:tc>
      </w:tr>
      <w:tr w:rsidR="004370E7" w:rsidRPr="00B10A1E" w14:paraId="40C27433" w14:textId="77777777" w:rsidTr="001D3922">
        <w:trPr>
          <w:trHeight w:val="961"/>
        </w:trPr>
        <w:tc>
          <w:tcPr>
            <w:tcW w:w="593" w:type="dxa"/>
            <w:vAlign w:val="center"/>
          </w:tcPr>
          <w:p w14:paraId="041E5690" w14:textId="37B8BE37" w:rsidR="004370E7" w:rsidRPr="00B10A1E" w:rsidRDefault="00700CE3" w:rsidP="00685ED9">
            <w:pPr>
              <w:jc w:val="center"/>
            </w:pPr>
            <w:r>
              <w:t>10</w:t>
            </w:r>
          </w:p>
        </w:tc>
        <w:tc>
          <w:tcPr>
            <w:tcW w:w="1833" w:type="dxa"/>
            <w:vAlign w:val="center"/>
          </w:tcPr>
          <w:p w14:paraId="1AEB8EEF" w14:textId="20721911" w:rsidR="004370E7" w:rsidRPr="00B10A1E" w:rsidRDefault="004370E7" w:rsidP="00685ED9">
            <w:r w:rsidRPr="00B10A1E">
              <w:t>Materiale auxiliare de montaj (</w:t>
            </w:r>
            <w:r>
              <w:t>ț</w:t>
            </w:r>
            <w:r w:rsidRPr="00B10A1E">
              <w:t>eavă, canal cablu)</w:t>
            </w:r>
          </w:p>
          <w:p w14:paraId="59D71847" w14:textId="77777777" w:rsidR="004370E7" w:rsidRPr="00B10A1E" w:rsidRDefault="004370E7" w:rsidP="00685ED9">
            <w:r w:rsidRPr="00B10A1E">
              <w:t>consumabile etc</w:t>
            </w:r>
          </w:p>
        </w:tc>
        <w:tc>
          <w:tcPr>
            <w:tcW w:w="772" w:type="dxa"/>
            <w:vAlign w:val="center"/>
          </w:tcPr>
          <w:p w14:paraId="2BCB3123" w14:textId="77777777" w:rsidR="004370E7" w:rsidRPr="00B10A1E" w:rsidRDefault="004370E7" w:rsidP="00685ED9">
            <w:pPr>
              <w:jc w:val="center"/>
            </w:pPr>
          </w:p>
          <w:p w14:paraId="2D28E149" w14:textId="77777777" w:rsidR="004370E7" w:rsidRPr="00B10A1E" w:rsidRDefault="004370E7" w:rsidP="00685ED9">
            <w:pPr>
              <w:jc w:val="center"/>
            </w:pPr>
          </w:p>
          <w:p w14:paraId="145771A2" w14:textId="648BBBC1" w:rsidR="004370E7" w:rsidRPr="00B10A1E" w:rsidRDefault="00331FDE" w:rsidP="00685ED9">
            <w:pPr>
              <w:jc w:val="center"/>
            </w:pPr>
            <w:r>
              <w:t>Buc</w:t>
            </w:r>
          </w:p>
        </w:tc>
        <w:tc>
          <w:tcPr>
            <w:tcW w:w="1350" w:type="dxa"/>
            <w:vAlign w:val="center"/>
          </w:tcPr>
          <w:p w14:paraId="79AF0B98" w14:textId="77777777" w:rsidR="004370E7" w:rsidRPr="00B10A1E" w:rsidRDefault="004370E7" w:rsidP="00685ED9">
            <w:pPr>
              <w:jc w:val="center"/>
            </w:pPr>
          </w:p>
          <w:p w14:paraId="4B5CCBD1" w14:textId="66353597" w:rsidR="004370E7" w:rsidRPr="00B10A1E" w:rsidRDefault="00331FDE" w:rsidP="00685ED9">
            <w:pPr>
              <w:jc w:val="center"/>
            </w:pPr>
            <w:r>
              <w:t>1</w:t>
            </w:r>
          </w:p>
        </w:tc>
        <w:tc>
          <w:tcPr>
            <w:tcW w:w="5632" w:type="dxa"/>
            <w:vAlign w:val="center"/>
          </w:tcPr>
          <w:p w14:paraId="4203E5AB" w14:textId="77777777" w:rsidR="004370E7" w:rsidRPr="00B10A1E" w:rsidRDefault="004370E7" w:rsidP="00685ED9"/>
          <w:p w14:paraId="2A8EBBAC" w14:textId="2BF89204" w:rsidR="004370E7" w:rsidRPr="00B10A1E" w:rsidRDefault="004370E7" w:rsidP="00685ED9">
            <w:r>
              <w:t>Ț</w:t>
            </w:r>
            <w:r w:rsidRPr="00B10A1E">
              <w:t>eav</w:t>
            </w:r>
            <w:r w:rsidR="00CA0635">
              <w:t>ă</w:t>
            </w:r>
            <w:r w:rsidRPr="00B10A1E">
              <w:t xml:space="preserve"> PVC 20 mm, canal cablu pentru trasee </w:t>
            </w:r>
            <w:r w:rsidR="00331FDE">
              <w:t xml:space="preserve">interioare și </w:t>
            </w:r>
            <w:r w:rsidRPr="00B10A1E">
              <w:t>exterioare</w:t>
            </w:r>
          </w:p>
        </w:tc>
      </w:tr>
      <w:tr w:rsidR="004370E7" w:rsidRPr="00B10A1E" w14:paraId="33F78ECA" w14:textId="77777777" w:rsidTr="001D3922">
        <w:trPr>
          <w:trHeight w:val="708"/>
        </w:trPr>
        <w:tc>
          <w:tcPr>
            <w:tcW w:w="593" w:type="dxa"/>
            <w:vAlign w:val="center"/>
          </w:tcPr>
          <w:p w14:paraId="7EF0A3A3" w14:textId="775F6C4E" w:rsidR="004370E7" w:rsidRPr="00B10A1E" w:rsidRDefault="004370E7" w:rsidP="00685ED9">
            <w:pPr>
              <w:jc w:val="center"/>
            </w:pPr>
            <w:r w:rsidRPr="00B10A1E">
              <w:lastRenderedPageBreak/>
              <w:t>1</w:t>
            </w:r>
            <w:r w:rsidR="00700CE3">
              <w:t>1</w:t>
            </w:r>
          </w:p>
        </w:tc>
        <w:tc>
          <w:tcPr>
            <w:tcW w:w="1833" w:type="dxa"/>
            <w:vAlign w:val="center"/>
          </w:tcPr>
          <w:p w14:paraId="70C29F9E" w14:textId="77777777" w:rsidR="004370E7" w:rsidRPr="00B10A1E" w:rsidRDefault="004370E7" w:rsidP="00685ED9">
            <w:r w:rsidRPr="00B10A1E">
              <w:t>Manopera cablare, instalare, conectare,</w:t>
            </w:r>
          </w:p>
          <w:p w14:paraId="757276E4" w14:textId="77777777" w:rsidR="004370E7" w:rsidRPr="00B10A1E" w:rsidRDefault="004370E7" w:rsidP="00685ED9">
            <w:r w:rsidRPr="00B10A1E">
              <w:t>instruire</w:t>
            </w:r>
          </w:p>
        </w:tc>
        <w:tc>
          <w:tcPr>
            <w:tcW w:w="772" w:type="dxa"/>
            <w:vAlign w:val="center"/>
          </w:tcPr>
          <w:p w14:paraId="43480AD4" w14:textId="77777777" w:rsidR="004370E7" w:rsidRPr="00B10A1E" w:rsidRDefault="004370E7" w:rsidP="00685ED9">
            <w:pPr>
              <w:jc w:val="center"/>
            </w:pPr>
          </w:p>
          <w:p w14:paraId="3DD4468D" w14:textId="77777777" w:rsidR="004370E7" w:rsidRPr="00B10A1E" w:rsidRDefault="004370E7" w:rsidP="00685ED9">
            <w:pPr>
              <w:jc w:val="center"/>
            </w:pPr>
          </w:p>
          <w:p w14:paraId="13A35968" w14:textId="77777777" w:rsidR="004370E7" w:rsidRPr="00B10A1E" w:rsidRDefault="004370E7" w:rsidP="00685ED9">
            <w:pPr>
              <w:jc w:val="center"/>
            </w:pPr>
            <w:r w:rsidRPr="00B10A1E">
              <w:t>-</w:t>
            </w:r>
          </w:p>
        </w:tc>
        <w:tc>
          <w:tcPr>
            <w:tcW w:w="1350" w:type="dxa"/>
            <w:vAlign w:val="center"/>
          </w:tcPr>
          <w:p w14:paraId="7CA99783" w14:textId="77777777" w:rsidR="004370E7" w:rsidRPr="00B10A1E" w:rsidRDefault="004370E7" w:rsidP="00685ED9">
            <w:pPr>
              <w:jc w:val="center"/>
            </w:pPr>
          </w:p>
          <w:p w14:paraId="1126674A" w14:textId="77777777" w:rsidR="004370E7" w:rsidRPr="00B10A1E" w:rsidRDefault="004370E7" w:rsidP="00685ED9">
            <w:pPr>
              <w:jc w:val="center"/>
            </w:pPr>
          </w:p>
          <w:p w14:paraId="09554E8A" w14:textId="77777777" w:rsidR="004370E7" w:rsidRPr="00B10A1E" w:rsidRDefault="004370E7" w:rsidP="00685ED9">
            <w:pPr>
              <w:jc w:val="center"/>
            </w:pPr>
            <w:r w:rsidRPr="00B10A1E">
              <w:t>-</w:t>
            </w:r>
          </w:p>
        </w:tc>
        <w:tc>
          <w:tcPr>
            <w:tcW w:w="5632" w:type="dxa"/>
            <w:vAlign w:val="center"/>
          </w:tcPr>
          <w:p w14:paraId="28B2B0A4" w14:textId="77777777" w:rsidR="004370E7" w:rsidRPr="00B10A1E" w:rsidRDefault="004370E7" w:rsidP="00685ED9"/>
          <w:p w14:paraId="6A2F595E" w14:textId="77777777" w:rsidR="004370E7" w:rsidRPr="00B10A1E" w:rsidRDefault="004370E7" w:rsidP="00685ED9"/>
          <w:p w14:paraId="35846A87" w14:textId="04545451" w:rsidR="004370E7" w:rsidRPr="00B10A1E" w:rsidRDefault="004370E7" w:rsidP="00685ED9">
            <w:r w:rsidRPr="00B10A1E">
              <w:t>inclus</w:t>
            </w:r>
            <w:r>
              <w:t>ă</w:t>
            </w:r>
          </w:p>
        </w:tc>
      </w:tr>
      <w:tr w:rsidR="004370E7" w:rsidRPr="00B10A1E" w14:paraId="0F706665" w14:textId="77777777" w:rsidTr="001D3922">
        <w:trPr>
          <w:trHeight w:val="874"/>
        </w:trPr>
        <w:tc>
          <w:tcPr>
            <w:tcW w:w="593" w:type="dxa"/>
            <w:vAlign w:val="center"/>
          </w:tcPr>
          <w:p w14:paraId="3B2DBBBE" w14:textId="5E207908" w:rsidR="004370E7" w:rsidRPr="00B10A1E" w:rsidRDefault="004370E7" w:rsidP="00685ED9">
            <w:pPr>
              <w:jc w:val="center"/>
            </w:pPr>
            <w:r w:rsidRPr="00B10A1E">
              <w:t>1</w:t>
            </w:r>
            <w:r w:rsidR="00700CE3">
              <w:t>2</w:t>
            </w:r>
          </w:p>
        </w:tc>
        <w:tc>
          <w:tcPr>
            <w:tcW w:w="1833" w:type="dxa"/>
            <w:vAlign w:val="center"/>
          </w:tcPr>
          <w:p w14:paraId="64883220" w14:textId="2662F2E6" w:rsidR="004370E7" w:rsidRPr="00B10A1E" w:rsidRDefault="004370E7" w:rsidP="00685ED9">
            <w:r w:rsidRPr="00B10A1E">
              <w:t>Garan</w:t>
            </w:r>
            <w:r>
              <w:t>ț</w:t>
            </w:r>
            <w:r w:rsidRPr="00B10A1E">
              <w:t>ia lucr</w:t>
            </w:r>
            <w:r>
              <w:t>ă</w:t>
            </w:r>
            <w:r w:rsidRPr="00B10A1E">
              <w:t>ri</w:t>
            </w:r>
            <w:r>
              <w:t>i</w:t>
            </w:r>
            <w:r w:rsidRPr="00B10A1E">
              <w:t xml:space="preserve"> (materiale, echipamente,</w:t>
            </w:r>
          </w:p>
          <w:p w14:paraId="57F7E81D" w14:textId="77777777" w:rsidR="004370E7" w:rsidRPr="00B10A1E" w:rsidRDefault="004370E7" w:rsidP="00685ED9">
            <w:r w:rsidRPr="00B10A1E">
              <w:t>manopera)</w:t>
            </w:r>
          </w:p>
        </w:tc>
        <w:tc>
          <w:tcPr>
            <w:tcW w:w="772" w:type="dxa"/>
            <w:vAlign w:val="center"/>
          </w:tcPr>
          <w:p w14:paraId="5C908F5A" w14:textId="77777777" w:rsidR="004370E7" w:rsidRPr="00B10A1E" w:rsidRDefault="004370E7" w:rsidP="00685ED9">
            <w:pPr>
              <w:jc w:val="center"/>
            </w:pPr>
          </w:p>
        </w:tc>
        <w:tc>
          <w:tcPr>
            <w:tcW w:w="1350" w:type="dxa"/>
            <w:vAlign w:val="center"/>
          </w:tcPr>
          <w:p w14:paraId="30D86256" w14:textId="77777777" w:rsidR="004370E7" w:rsidRPr="00B10A1E" w:rsidRDefault="004370E7" w:rsidP="00685ED9">
            <w:pPr>
              <w:jc w:val="center"/>
            </w:pPr>
          </w:p>
        </w:tc>
        <w:tc>
          <w:tcPr>
            <w:tcW w:w="5632" w:type="dxa"/>
            <w:vAlign w:val="center"/>
          </w:tcPr>
          <w:p w14:paraId="784153A2" w14:textId="77777777" w:rsidR="004370E7" w:rsidRPr="00B10A1E" w:rsidRDefault="004370E7" w:rsidP="00685ED9"/>
          <w:p w14:paraId="7D32583F" w14:textId="3AF16A0A" w:rsidR="004370E7" w:rsidRPr="00B10A1E" w:rsidRDefault="004370E7" w:rsidP="00685ED9">
            <w:r w:rsidRPr="00B10A1E">
              <w:t xml:space="preserve">minim 24 luni de la punerea </w:t>
            </w:r>
            <w:r>
              <w:t>î</w:t>
            </w:r>
            <w:r w:rsidRPr="00B10A1E">
              <w:t>n func</w:t>
            </w:r>
            <w:r>
              <w:t>ț</w:t>
            </w:r>
            <w:r w:rsidRPr="00B10A1E">
              <w:t>iune.</w:t>
            </w:r>
          </w:p>
        </w:tc>
      </w:tr>
    </w:tbl>
    <w:p w14:paraId="0AEC85EF" w14:textId="7450EFD8" w:rsidR="002225EE" w:rsidRPr="002225EE" w:rsidRDefault="002225EE" w:rsidP="00DD12F5">
      <w:pPr>
        <w:pStyle w:val="Heading11"/>
        <w:keepNext/>
        <w:keepLines/>
        <w:shd w:val="clear" w:color="auto" w:fill="auto"/>
        <w:spacing w:before="0" w:after="0" w:line="240" w:lineRule="auto"/>
        <w:rPr>
          <w:rFonts w:ascii="Times New Roman" w:hAnsi="Times New Roman" w:cs="Times New Roman"/>
        </w:rPr>
      </w:pPr>
      <w:bookmarkStart w:id="5" w:name="bookmark1"/>
      <w:r w:rsidRPr="002225EE">
        <w:rPr>
          <w:rFonts w:ascii="Times New Roman" w:hAnsi="Times New Roman" w:cs="Times New Roman"/>
          <w:color w:val="000000"/>
          <w:lang w:bidi="ro-RO"/>
        </w:rPr>
        <w:t>4.</w:t>
      </w:r>
      <w:r w:rsidR="00DD12F5">
        <w:rPr>
          <w:rFonts w:ascii="Times New Roman" w:hAnsi="Times New Roman" w:cs="Times New Roman"/>
          <w:color w:val="000000"/>
          <w:lang w:bidi="ro-RO"/>
        </w:rPr>
        <w:t>4</w:t>
      </w:r>
      <w:r w:rsidRPr="002225EE">
        <w:rPr>
          <w:rFonts w:ascii="Times New Roman" w:hAnsi="Times New Roman" w:cs="Times New Roman"/>
          <w:color w:val="000000"/>
          <w:lang w:bidi="ro-RO"/>
        </w:rPr>
        <w:t xml:space="preserve">. </w:t>
      </w:r>
      <w:proofErr w:type="spellStart"/>
      <w:r w:rsidRPr="002225EE">
        <w:rPr>
          <w:rFonts w:ascii="Times New Roman" w:hAnsi="Times New Roman" w:cs="Times New Roman"/>
          <w:color w:val="000000"/>
          <w:lang w:bidi="ro-RO"/>
        </w:rPr>
        <w:t>Descrierea</w:t>
      </w:r>
      <w:proofErr w:type="spellEnd"/>
      <w:r w:rsidRPr="002225EE">
        <w:rPr>
          <w:rFonts w:ascii="Times New Roman" w:hAnsi="Times New Roman" w:cs="Times New Roman"/>
          <w:color w:val="000000"/>
          <w:lang w:bidi="ro-RO"/>
        </w:rPr>
        <w:t xml:space="preserve"> </w:t>
      </w:r>
      <w:proofErr w:type="spellStart"/>
      <w:r w:rsidRPr="002225EE">
        <w:rPr>
          <w:rFonts w:ascii="Times New Roman" w:hAnsi="Times New Roman" w:cs="Times New Roman"/>
          <w:color w:val="000000"/>
          <w:lang w:bidi="ro-RO"/>
        </w:rPr>
        <w:t>general</w:t>
      </w:r>
      <w:r w:rsidR="00DD12F5">
        <w:rPr>
          <w:rFonts w:ascii="Times New Roman" w:hAnsi="Times New Roman" w:cs="Times New Roman"/>
          <w:color w:val="000000"/>
          <w:lang w:bidi="ro-RO"/>
        </w:rPr>
        <w:t>ă</w:t>
      </w:r>
      <w:proofErr w:type="spellEnd"/>
      <w:r w:rsidRPr="002225EE">
        <w:rPr>
          <w:rFonts w:ascii="Times New Roman" w:hAnsi="Times New Roman" w:cs="Times New Roman"/>
          <w:color w:val="000000"/>
          <w:lang w:bidi="ro-RO"/>
        </w:rPr>
        <w:t>:</w:t>
      </w:r>
      <w:bookmarkEnd w:id="5"/>
    </w:p>
    <w:p w14:paraId="2EDACC89" w14:textId="77777777" w:rsidR="002225EE" w:rsidRPr="00F54C69" w:rsidRDefault="002225EE" w:rsidP="002225EE">
      <w:pPr>
        <w:pStyle w:val="Bodytext20"/>
        <w:shd w:val="clear" w:color="auto" w:fill="auto"/>
        <w:spacing w:before="0" w:after="0" w:line="240" w:lineRule="auto"/>
        <w:ind w:firstLine="426"/>
      </w:pPr>
      <w:proofErr w:type="spellStart"/>
      <w:r w:rsidRPr="00F54C69">
        <w:rPr>
          <w:color w:val="000000"/>
          <w:lang w:bidi="ro-RO"/>
        </w:rPr>
        <w:t>Sistemul</w:t>
      </w:r>
      <w:proofErr w:type="spellEnd"/>
      <w:r w:rsidRPr="00F54C69">
        <w:rPr>
          <w:color w:val="000000"/>
          <w:lang w:bidi="ro-RO"/>
        </w:rPr>
        <w:t xml:space="preserve"> </w:t>
      </w:r>
      <w:proofErr w:type="spellStart"/>
      <w:r w:rsidRPr="00F54C69">
        <w:rPr>
          <w:color w:val="000000"/>
          <w:lang w:bidi="ro-RO"/>
        </w:rPr>
        <w:t>va</w:t>
      </w:r>
      <w:proofErr w:type="spellEnd"/>
      <w:r w:rsidRPr="00F54C69">
        <w:rPr>
          <w:color w:val="000000"/>
          <w:lang w:bidi="ro-RO"/>
        </w:rPr>
        <w:t xml:space="preserve"> </w:t>
      </w:r>
      <w:proofErr w:type="spellStart"/>
      <w:r w:rsidRPr="00F54C69">
        <w:rPr>
          <w:color w:val="000000"/>
          <w:lang w:bidi="ro-RO"/>
        </w:rPr>
        <w:t>asigura</w:t>
      </w:r>
      <w:proofErr w:type="spellEnd"/>
      <w:r w:rsidRPr="00F54C69">
        <w:rPr>
          <w:color w:val="000000"/>
          <w:lang w:bidi="ro-RO"/>
        </w:rPr>
        <w:t xml:space="preserve"> </w:t>
      </w:r>
      <w:proofErr w:type="spellStart"/>
      <w:r w:rsidRPr="00F54C69">
        <w:rPr>
          <w:color w:val="000000"/>
          <w:lang w:bidi="ro-RO"/>
        </w:rPr>
        <w:t>restricţionarea</w:t>
      </w:r>
      <w:proofErr w:type="spellEnd"/>
      <w:r w:rsidRPr="00F54C69">
        <w:rPr>
          <w:color w:val="000000"/>
          <w:lang w:bidi="ro-RO"/>
        </w:rPr>
        <w:t xml:space="preserve"> </w:t>
      </w:r>
      <w:proofErr w:type="spellStart"/>
      <w:r w:rsidRPr="00F54C69">
        <w:rPr>
          <w:color w:val="000000"/>
          <w:lang w:bidi="ro-RO"/>
        </w:rPr>
        <w:t>accesului</w:t>
      </w:r>
      <w:proofErr w:type="spellEnd"/>
      <w:r w:rsidRPr="00F54C69">
        <w:rPr>
          <w:color w:val="000000"/>
          <w:lang w:bidi="ro-RO"/>
        </w:rPr>
        <w:t xml:space="preserve"> </w:t>
      </w:r>
      <w:proofErr w:type="spellStart"/>
      <w:r w:rsidRPr="00F54C69">
        <w:rPr>
          <w:color w:val="000000"/>
          <w:lang w:bidi="ro-RO"/>
        </w:rPr>
        <w:t>persoanelor</w:t>
      </w:r>
      <w:proofErr w:type="spellEnd"/>
      <w:r w:rsidRPr="00F54C69">
        <w:rPr>
          <w:color w:val="000000"/>
          <w:lang w:bidi="ro-RO"/>
        </w:rPr>
        <w:t xml:space="preserve"> </w:t>
      </w:r>
      <w:proofErr w:type="spellStart"/>
      <w:r w:rsidRPr="00F54C69">
        <w:rPr>
          <w:color w:val="000000"/>
          <w:lang w:bidi="ro-RO"/>
        </w:rPr>
        <w:t>în</w:t>
      </w:r>
      <w:proofErr w:type="spellEnd"/>
      <w:r w:rsidRPr="00F54C69">
        <w:rPr>
          <w:color w:val="000000"/>
          <w:lang w:bidi="ro-RO"/>
        </w:rPr>
        <w:t xml:space="preserve"> </w:t>
      </w:r>
      <w:proofErr w:type="spellStart"/>
      <w:r w:rsidRPr="00F54C69">
        <w:rPr>
          <w:color w:val="000000"/>
          <w:lang w:bidi="ro-RO"/>
        </w:rPr>
        <w:t>sediu</w:t>
      </w:r>
      <w:proofErr w:type="spellEnd"/>
      <w:r w:rsidRPr="00F54C69">
        <w:rPr>
          <w:color w:val="000000"/>
          <w:lang w:bidi="ro-RO"/>
        </w:rPr>
        <w:t xml:space="preserve"> </w:t>
      </w:r>
      <w:proofErr w:type="spellStart"/>
      <w:r w:rsidRPr="00F54C69">
        <w:rPr>
          <w:color w:val="000000"/>
          <w:lang w:bidi="ro-RO"/>
        </w:rPr>
        <w:t>şi</w:t>
      </w:r>
      <w:proofErr w:type="spellEnd"/>
      <w:r w:rsidRPr="00F54C69">
        <w:rPr>
          <w:color w:val="000000"/>
          <w:lang w:bidi="ro-RO"/>
        </w:rPr>
        <w:t xml:space="preserve"> </w:t>
      </w:r>
      <w:proofErr w:type="spellStart"/>
      <w:r w:rsidRPr="00F54C69">
        <w:rPr>
          <w:color w:val="000000"/>
          <w:lang w:bidi="ro-RO"/>
        </w:rPr>
        <w:t>monitorizarea</w:t>
      </w:r>
      <w:proofErr w:type="spellEnd"/>
      <w:r w:rsidRPr="00F54C69">
        <w:rPr>
          <w:color w:val="000000"/>
          <w:lang w:bidi="ro-RO"/>
        </w:rPr>
        <w:t xml:space="preserve"> </w:t>
      </w:r>
      <w:proofErr w:type="spellStart"/>
      <w:r w:rsidRPr="00F54C69">
        <w:rPr>
          <w:color w:val="000000"/>
          <w:lang w:bidi="ro-RO"/>
        </w:rPr>
        <w:t>traficului</w:t>
      </w:r>
      <w:proofErr w:type="spellEnd"/>
      <w:r w:rsidRPr="00F54C69">
        <w:rPr>
          <w:color w:val="000000"/>
          <w:lang w:bidi="ro-RO"/>
        </w:rPr>
        <w:t xml:space="preserve"> </w:t>
      </w:r>
      <w:proofErr w:type="spellStart"/>
      <w:r w:rsidRPr="00F54C69">
        <w:rPr>
          <w:color w:val="000000"/>
          <w:lang w:bidi="ro-RO"/>
        </w:rPr>
        <w:t>personalului</w:t>
      </w:r>
      <w:proofErr w:type="spellEnd"/>
      <w:r w:rsidRPr="00F54C69">
        <w:rPr>
          <w:color w:val="000000"/>
          <w:lang w:bidi="ro-RO"/>
        </w:rPr>
        <w:t xml:space="preserve"> pe </w:t>
      </w:r>
      <w:proofErr w:type="spellStart"/>
      <w:r w:rsidRPr="00F54C69">
        <w:rPr>
          <w:color w:val="000000"/>
          <w:lang w:bidi="ro-RO"/>
        </w:rPr>
        <w:t>uşile</w:t>
      </w:r>
      <w:proofErr w:type="spellEnd"/>
      <w:r w:rsidRPr="00F54C69">
        <w:rPr>
          <w:color w:val="000000"/>
          <w:lang w:bidi="ro-RO"/>
        </w:rPr>
        <w:t xml:space="preserve"> </w:t>
      </w:r>
      <w:proofErr w:type="spellStart"/>
      <w:r w:rsidRPr="00F54C69">
        <w:rPr>
          <w:color w:val="000000"/>
          <w:lang w:bidi="ro-RO"/>
        </w:rPr>
        <w:t>controlate</w:t>
      </w:r>
      <w:proofErr w:type="spellEnd"/>
      <w:r w:rsidRPr="00F54C69">
        <w:rPr>
          <w:color w:val="000000"/>
          <w:lang w:bidi="ro-RO"/>
        </w:rPr>
        <w:t xml:space="preserve">. </w:t>
      </w:r>
      <w:proofErr w:type="spellStart"/>
      <w:r w:rsidRPr="00F54C69">
        <w:rPr>
          <w:color w:val="000000"/>
          <w:lang w:bidi="ro-RO"/>
        </w:rPr>
        <w:t>Pentru</w:t>
      </w:r>
      <w:proofErr w:type="spellEnd"/>
      <w:r w:rsidRPr="00F54C69">
        <w:rPr>
          <w:color w:val="000000"/>
          <w:lang w:bidi="ro-RO"/>
        </w:rPr>
        <w:t xml:space="preserve"> </w:t>
      </w:r>
      <w:proofErr w:type="spellStart"/>
      <w:r w:rsidRPr="00F54C69">
        <w:rPr>
          <w:color w:val="000000"/>
          <w:lang w:bidi="ro-RO"/>
        </w:rPr>
        <w:t>aceasta</w:t>
      </w:r>
      <w:proofErr w:type="spellEnd"/>
      <w:r w:rsidRPr="00F54C69">
        <w:rPr>
          <w:color w:val="000000"/>
          <w:lang w:bidi="ro-RO"/>
        </w:rPr>
        <w:t xml:space="preserve"> </w:t>
      </w:r>
      <w:proofErr w:type="spellStart"/>
      <w:r w:rsidRPr="00F54C69">
        <w:rPr>
          <w:color w:val="000000"/>
          <w:lang w:bidi="ro-RO"/>
        </w:rPr>
        <w:t>uşile</w:t>
      </w:r>
      <w:proofErr w:type="spellEnd"/>
      <w:r w:rsidRPr="00F54C69">
        <w:rPr>
          <w:color w:val="000000"/>
          <w:lang w:bidi="ro-RO"/>
        </w:rPr>
        <w:t xml:space="preserve"> de </w:t>
      </w:r>
      <w:proofErr w:type="spellStart"/>
      <w:r w:rsidRPr="00F54C69">
        <w:rPr>
          <w:color w:val="000000"/>
          <w:lang w:bidi="ro-RO"/>
        </w:rPr>
        <w:t>acces</w:t>
      </w:r>
      <w:proofErr w:type="spellEnd"/>
      <w:r w:rsidRPr="00F54C69">
        <w:rPr>
          <w:color w:val="000000"/>
          <w:lang w:bidi="ro-RO"/>
        </w:rPr>
        <w:t xml:space="preserve"> indicate pe </w:t>
      </w:r>
      <w:proofErr w:type="spellStart"/>
      <w:r w:rsidRPr="00F54C69">
        <w:rPr>
          <w:color w:val="000000"/>
          <w:lang w:bidi="ro-RO"/>
        </w:rPr>
        <w:t>planuri</w:t>
      </w:r>
      <w:proofErr w:type="spellEnd"/>
      <w:r w:rsidRPr="00F54C69">
        <w:rPr>
          <w:color w:val="000000"/>
          <w:lang w:bidi="ro-RO"/>
        </w:rPr>
        <w:t xml:space="preserve"> </w:t>
      </w:r>
      <w:proofErr w:type="spellStart"/>
      <w:r w:rsidRPr="00F54C69">
        <w:rPr>
          <w:color w:val="000000"/>
          <w:lang w:bidi="ro-RO"/>
        </w:rPr>
        <w:t>vor</w:t>
      </w:r>
      <w:proofErr w:type="spellEnd"/>
      <w:r w:rsidRPr="00F54C69">
        <w:rPr>
          <w:color w:val="000000"/>
          <w:lang w:bidi="ro-RO"/>
        </w:rPr>
        <w:t xml:space="preserve"> fi </w:t>
      </w:r>
      <w:proofErr w:type="spellStart"/>
      <w:r w:rsidRPr="00F54C69">
        <w:rPr>
          <w:color w:val="000000"/>
          <w:lang w:bidi="ro-RO"/>
        </w:rPr>
        <w:t>dotate</w:t>
      </w:r>
      <w:proofErr w:type="spellEnd"/>
      <w:r w:rsidRPr="00F54C69">
        <w:rPr>
          <w:color w:val="000000"/>
          <w:lang w:bidi="ro-RO"/>
        </w:rPr>
        <w:t xml:space="preserve"> cu </w:t>
      </w:r>
      <w:proofErr w:type="spellStart"/>
      <w:r w:rsidRPr="00F54C69">
        <w:rPr>
          <w:color w:val="000000"/>
          <w:lang w:bidi="ro-RO"/>
        </w:rPr>
        <w:t>cititoare</w:t>
      </w:r>
      <w:proofErr w:type="spellEnd"/>
      <w:r w:rsidRPr="00F54C69">
        <w:rPr>
          <w:color w:val="000000"/>
          <w:lang w:bidi="ro-RO"/>
        </w:rPr>
        <w:t xml:space="preserve"> de </w:t>
      </w:r>
      <w:proofErr w:type="spellStart"/>
      <w:r w:rsidRPr="00F54C69">
        <w:rPr>
          <w:color w:val="000000"/>
          <w:lang w:bidi="ro-RO"/>
        </w:rPr>
        <w:t>cartele</w:t>
      </w:r>
      <w:proofErr w:type="spellEnd"/>
      <w:r w:rsidRPr="00F54C69">
        <w:rPr>
          <w:color w:val="000000"/>
          <w:lang w:bidi="ro-RO"/>
        </w:rPr>
        <w:t xml:space="preserve"> de </w:t>
      </w:r>
      <w:proofErr w:type="spellStart"/>
      <w:r w:rsidRPr="00F54C69">
        <w:rPr>
          <w:color w:val="000000"/>
          <w:lang w:bidi="ro-RO"/>
        </w:rPr>
        <w:t>proximitate</w:t>
      </w:r>
      <w:proofErr w:type="spellEnd"/>
      <w:r w:rsidRPr="00F54C69">
        <w:rPr>
          <w:color w:val="000000"/>
          <w:lang w:bidi="ro-RO"/>
        </w:rPr>
        <w:t xml:space="preserve"> interior/exterior care </w:t>
      </w:r>
      <w:proofErr w:type="spellStart"/>
      <w:r w:rsidRPr="00F54C69">
        <w:rPr>
          <w:color w:val="000000"/>
          <w:lang w:bidi="ro-RO"/>
        </w:rPr>
        <w:t>vor</w:t>
      </w:r>
      <w:proofErr w:type="spellEnd"/>
      <w:r w:rsidRPr="00F54C69">
        <w:rPr>
          <w:color w:val="000000"/>
          <w:lang w:bidi="ro-RO"/>
        </w:rPr>
        <w:t xml:space="preserve"> </w:t>
      </w:r>
      <w:proofErr w:type="spellStart"/>
      <w:r w:rsidRPr="00F54C69">
        <w:rPr>
          <w:color w:val="000000"/>
          <w:lang w:bidi="ro-RO"/>
        </w:rPr>
        <w:t>debloca</w:t>
      </w:r>
      <w:proofErr w:type="spellEnd"/>
      <w:r w:rsidRPr="00F54C69">
        <w:rPr>
          <w:color w:val="000000"/>
          <w:lang w:bidi="ro-RO"/>
        </w:rPr>
        <w:t xml:space="preserve"> </w:t>
      </w:r>
      <w:proofErr w:type="spellStart"/>
      <w:r w:rsidRPr="00F54C69">
        <w:rPr>
          <w:color w:val="000000"/>
          <w:lang w:bidi="ro-RO"/>
        </w:rPr>
        <w:t>electromagneţii</w:t>
      </w:r>
      <w:proofErr w:type="spellEnd"/>
      <w:r w:rsidRPr="00F54C69">
        <w:rPr>
          <w:color w:val="000000"/>
          <w:lang w:bidi="ro-RO"/>
        </w:rPr>
        <w:t>/</w:t>
      </w:r>
      <w:proofErr w:type="spellStart"/>
      <w:r w:rsidRPr="00F54C69">
        <w:rPr>
          <w:color w:val="000000"/>
          <w:lang w:bidi="ro-RO"/>
        </w:rPr>
        <w:t>yalele</w:t>
      </w:r>
      <w:proofErr w:type="spellEnd"/>
      <w:r w:rsidRPr="00F54C69">
        <w:rPr>
          <w:color w:val="000000"/>
          <w:lang w:bidi="ro-RO"/>
        </w:rPr>
        <w:t xml:space="preserve"> de </w:t>
      </w:r>
      <w:proofErr w:type="spellStart"/>
      <w:r w:rsidRPr="00F54C69">
        <w:rPr>
          <w:color w:val="000000"/>
          <w:lang w:bidi="ro-RO"/>
        </w:rPr>
        <w:t>blocare</w:t>
      </w:r>
      <w:proofErr w:type="spellEnd"/>
      <w:r w:rsidRPr="00F54C69">
        <w:rPr>
          <w:color w:val="000000"/>
          <w:lang w:bidi="ro-RO"/>
        </w:rPr>
        <w:t xml:space="preserve"> </w:t>
      </w:r>
      <w:proofErr w:type="spellStart"/>
      <w:r w:rsidRPr="00F54C69">
        <w:rPr>
          <w:color w:val="000000"/>
          <w:lang w:bidi="ro-RO"/>
        </w:rPr>
        <w:t>uşă</w:t>
      </w:r>
      <w:proofErr w:type="spellEnd"/>
      <w:r w:rsidRPr="00F54C69">
        <w:rPr>
          <w:color w:val="000000"/>
          <w:lang w:bidi="ro-RO"/>
        </w:rPr>
        <w:t xml:space="preserve"> </w:t>
      </w:r>
      <w:proofErr w:type="spellStart"/>
      <w:r w:rsidRPr="00F54C69">
        <w:rPr>
          <w:color w:val="000000"/>
          <w:lang w:bidi="ro-RO"/>
        </w:rPr>
        <w:t>dacă</w:t>
      </w:r>
      <w:proofErr w:type="spellEnd"/>
      <w:r w:rsidRPr="00F54C69">
        <w:rPr>
          <w:color w:val="000000"/>
          <w:lang w:bidi="ro-RO"/>
        </w:rPr>
        <w:t xml:space="preserve"> </w:t>
      </w:r>
      <w:proofErr w:type="spellStart"/>
      <w:r w:rsidRPr="00F54C69">
        <w:rPr>
          <w:color w:val="000000"/>
          <w:lang w:bidi="ro-RO"/>
        </w:rPr>
        <w:t>este</w:t>
      </w:r>
      <w:proofErr w:type="spellEnd"/>
      <w:r w:rsidRPr="00F54C69">
        <w:rPr>
          <w:color w:val="000000"/>
          <w:lang w:bidi="ro-RO"/>
        </w:rPr>
        <w:t xml:space="preserve"> </w:t>
      </w:r>
      <w:proofErr w:type="spellStart"/>
      <w:r w:rsidRPr="00F54C69">
        <w:rPr>
          <w:color w:val="000000"/>
          <w:lang w:bidi="ro-RO"/>
        </w:rPr>
        <w:t>prezentată</w:t>
      </w:r>
      <w:proofErr w:type="spellEnd"/>
      <w:r w:rsidRPr="00F54C69">
        <w:rPr>
          <w:color w:val="000000"/>
          <w:lang w:bidi="ro-RO"/>
        </w:rPr>
        <w:t xml:space="preserve"> o </w:t>
      </w:r>
      <w:proofErr w:type="spellStart"/>
      <w:r w:rsidRPr="00F54C69">
        <w:rPr>
          <w:color w:val="000000"/>
          <w:lang w:bidi="ro-RO"/>
        </w:rPr>
        <w:t>cartela</w:t>
      </w:r>
      <w:proofErr w:type="spellEnd"/>
      <w:r w:rsidRPr="00F54C69">
        <w:rPr>
          <w:color w:val="000000"/>
          <w:lang w:bidi="ro-RO"/>
        </w:rPr>
        <w:t xml:space="preserve"> </w:t>
      </w:r>
      <w:proofErr w:type="spellStart"/>
      <w:r w:rsidRPr="00F54C69">
        <w:rPr>
          <w:color w:val="000000"/>
          <w:lang w:bidi="ro-RO"/>
        </w:rPr>
        <w:t>validă</w:t>
      </w:r>
      <w:proofErr w:type="spellEnd"/>
      <w:r w:rsidRPr="00F54C69">
        <w:rPr>
          <w:color w:val="000000"/>
          <w:lang w:bidi="ro-RO"/>
        </w:rPr>
        <w:t xml:space="preserve">; </w:t>
      </w:r>
      <w:proofErr w:type="spellStart"/>
      <w:r w:rsidRPr="00F54C69">
        <w:rPr>
          <w:color w:val="000000"/>
          <w:lang w:bidi="ro-RO"/>
        </w:rPr>
        <w:t>avertizare</w:t>
      </w:r>
      <w:proofErr w:type="spellEnd"/>
      <w:r w:rsidRPr="00F54C69">
        <w:rPr>
          <w:color w:val="000000"/>
          <w:lang w:bidi="ro-RO"/>
        </w:rPr>
        <w:t xml:space="preserve"> </w:t>
      </w:r>
      <w:proofErr w:type="spellStart"/>
      <w:r w:rsidRPr="00F54C69">
        <w:rPr>
          <w:color w:val="000000"/>
          <w:lang w:bidi="ro-RO"/>
        </w:rPr>
        <w:t>în</w:t>
      </w:r>
      <w:proofErr w:type="spellEnd"/>
      <w:r w:rsidRPr="00F54C69">
        <w:rPr>
          <w:color w:val="000000"/>
          <w:lang w:bidi="ro-RO"/>
        </w:rPr>
        <w:t xml:space="preserve"> </w:t>
      </w:r>
      <w:proofErr w:type="spellStart"/>
      <w:r w:rsidRPr="00F54C69">
        <w:rPr>
          <w:color w:val="000000"/>
          <w:lang w:bidi="ro-RO"/>
        </w:rPr>
        <w:t>caz</w:t>
      </w:r>
      <w:proofErr w:type="spellEnd"/>
      <w:r w:rsidRPr="00F54C69">
        <w:rPr>
          <w:color w:val="000000"/>
          <w:lang w:bidi="ro-RO"/>
        </w:rPr>
        <w:t xml:space="preserve"> de </w:t>
      </w:r>
      <w:proofErr w:type="spellStart"/>
      <w:r w:rsidRPr="00F54C69">
        <w:rPr>
          <w:color w:val="000000"/>
          <w:lang w:bidi="ro-RO"/>
        </w:rPr>
        <w:t>uşa</w:t>
      </w:r>
      <w:proofErr w:type="spellEnd"/>
      <w:r w:rsidRPr="00F54C69">
        <w:rPr>
          <w:color w:val="000000"/>
          <w:lang w:bidi="ro-RO"/>
        </w:rPr>
        <w:t xml:space="preserve"> </w:t>
      </w:r>
      <w:proofErr w:type="spellStart"/>
      <w:r w:rsidRPr="00F54C69">
        <w:rPr>
          <w:color w:val="000000"/>
          <w:lang w:bidi="ro-RO"/>
        </w:rPr>
        <w:t>forţată</w:t>
      </w:r>
      <w:proofErr w:type="spellEnd"/>
      <w:r w:rsidRPr="00F54C69">
        <w:rPr>
          <w:color w:val="000000"/>
          <w:lang w:bidi="ro-RO"/>
        </w:rPr>
        <w:t xml:space="preserve"> </w:t>
      </w:r>
      <w:proofErr w:type="spellStart"/>
      <w:r w:rsidRPr="00F54C69">
        <w:rPr>
          <w:color w:val="000000"/>
          <w:lang w:bidi="ro-RO"/>
        </w:rPr>
        <w:t>sau</w:t>
      </w:r>
      <w:proofErr w:type="spellEnd"/>
      <w:r w:rsidRPr="00F54C69">
        <w:rPr>
          <w:color w:val="000000"/>
          <w:lang w:bidi="ro-RO"/>
        </w:rPr>
        <w:t xml:space="preserve"> </w:t>
      </w:r>
      <w:proofErr w:type="spellStart"/>
      <w:r w:rsidRPr="00F54C69">
        <w:rPr>
          <w:color w:val="000000"/>
          <w:lang w:bidi="ro-RO"/>
        </w:rPr>
        <w:t>ţinuta</w:t>
      </w:r>
      <w:proofErr w:type="spellEnd"/>
      <w:r w:rsidRPr="00F54C69">
        <w:rPr>
          <w:color w:val="000000"/>
          <w:lang w:bidi="ro-RO"/>
        </w:rPr>
        <w:t xml:space="preserve"> </w:t>
      </w:r>
      <w:proofErr w:type="spellStart"/>
      <w:r w:rsidRPr="00F54C69">
        <w:rPr>
          <w:color w:val="000000"/>
          <w:lang w:bidi="ro-RO"/>
        </w:rPr>
        <w:t>deschisă</w:t>
      </w:r>
      <w:proofErr w:type="spellEnd"/>
      <w:r w:rsidRPr="00F54C69">
        <w:rPr>
          <w:color w:val="000000"/>
          <w:lang w:bidi="ro-RO"/>
        </w:rPr>
        <w:t xml:space="preserve"> </w:t>
      </w:r>
      <w:proofErr w:type="spellStart"/>
      <w:r w:rsidRPr="00F54C69">
        <w:rPr>
          <w:color w:val="000000"/>
          <w:lang w:bidi="ro-RO"/>
        </w:rPr>
        <w:t>prea</w:t>
      </w:r>
      <w:proofErr w:type="spellEnd"/>
      <w:r w:rsidRPr="00F54C69">
        <w:rPr>
          <w:color w:val="000000"/>
          <w:lang w:bidi="ro-RO"/>
        </w:rPr>
        <w:t xml:space="preserve"> </w:t>
      </w:r>
      <w:proofErr w:type="spellStart"/>
      <w:r w:rsidRPr="00F54C69">
        <w:rPr>
          <w:color w:val="000000"/>
          <w:lang w:bidi="ro-RO"/>
        </w:rPr>
        <w:t>mult</w:t>
      </w:r>
      <w:proofErr w:type="spellEnd"/>
      <w:r w:rsidRPr="00F54C69">
        <w:rPr>
          <w:color w:val="000000"/>
          <w:lang w:bidi="ro-RO"/>
        </w:rPr>
        <w:t xml:space="preserve">, </w:t>
      </w:r>
      <w:proofErr w:type="spellStart"/>
      <w:r w:rsidRPr="00F54C69">
        <w:rPr>
          <w:color w:val="000000"/>
          <w:lang w:bidi="ro-RO"/>
        </w:rPr>
        <w:t>cartela</w:t>
      </w:r>
      <w:proofErr w:type="spellEnd"/>
      <w:r w:rsidRPr="00F54C69">
        <w:rPr>
          <w:color w:val="000000"/>
          <w:lang w:bidi="ro-RO"/>
        </w:rPr>
        <w:t xml:space="preserve"> de </w:t>
      </w:r>
      <w:proofErr w:type="spellStart"/>
      <w:r w:rsidRPr="00F54C69">
        <w:rPr>
          <w:color w:val="000000"/>
          <w:lang w:bidi="ro-RO"/>
        </w:rPr>
        <w:t>proximitate</w:t>
      </w:r>
      <w:proofErr w:type="spellEnd"/>
      <w:r w:rsidRPr="00F54C69">
        <w:rPr>
          <w:color w:val="000000"/>
          <w:lang w:bidi="ro-RO"/>
        </w:rPr>
        <w:t xml:space="preserve"> </w:t>
      </w:r>
      <w:proofErr w:type="spellStart"/>
      <w:r w:rsidRPr="00F54C69">
        <w:rPr>
          <w:color w:val="000000"/>
          <w:lang w:bidi="ro-RO"/>
        </w:rPr>
        <w:t>va</w:t>
      </w:r>
      <w:proofErr w:type="spellEnd"/>
      <w:r w:rsidRPr="00F54C69">
        <w:rPr>
          <w:color w:val="000000"/>
          <w:lang w:bidi="ro-RO"/>
        </w:rPr>
        <w:t xml:space="preserve"> </w:t>
      </w:r>
      <w:proofErr w:type="spellStart"/>
      <w:r w:rsidRPr="00F54C69">
        <w:rPr>
          <w:color w:val="000000"/>
          <w:lang w:bidi="ro-RO"/>
        </w:rPr>
        <w:t>identifica</w:t>
      </w:r>
      <w:proofErr w:type="spellEnd"/>
      <w:r w:rsidRPr="00F54C69">
        <w:rPr>
          <w:color w:val="000000"/>
          <w:lang w:bidi="ro-RO"/>
        </w:rPr>
        <w:t xml:space="preserve"> </w:t>
      </w:r>
      <w:proofErr w:type="spellStart"/>
      <w:r w:rsidRPr="00F54C69">
        <w:rPr>
          <w:color w:val="000000"/>
          <w:lang w:bidi="ro-RO"/>
        </w:rPr>
        <w:t>în</w:t>
      </w:r>
      <w:proofErr w:type="spellEnd"/>
      <w:r w:rsidRPr="00F54C69">
        <w:rPr>
          <w:color w:val="000000"/>
          <w:lang w:bidi="ro-RO"/>
        </w:rPr>
        <w:t xml:space="preserve"> mod </w:t>
      </w:r>
      <w:proofErr w:type="spellStart"/>
      <w:r w:rsidRPr="00F54C69">
        <w:rPr>
          <w:color w:val="000000"/>
          <w:lang w:bidi="ro-RO"/>
        </w:rPr>
        <w:t>unic</w:t>
      </w:r>
      <w:proofErr w:type="spellEnd"/>
      <w:r w:rsidRPr="00F54C69">
        <w:rPr>
          <w:color w:val="000000"/>
          <w:lang w:bidi="ro-RO"/>
        </w:rPr>
        <w:t xml:space="preserve"> </w:t>
      </w:r>
      <w:proofErr w:type="spellStart"/>
      <w:r w:rsidRPr="00F54C69">
        <w:rPr>
          <w:color w:val="000000"/>
          <w:lang w:bidi="ro-RO"/>
        </w:rPr>
        <w:t>persoana</w:t>
      </w:r>
      <w:proofErr w:type="spellEnd"/>
      <w:r w:rsidRPr="00F54C69">
        <w:rPr>
          <w:color w:val="000000"/>
          <w:lang w:bidi="ro-RO"/>
        </w:rPr>
        <w:t xml:space="preserve"> care a </w:t>
      </w:r>
      <w:proofErr w:type="spellStart"/>
      <w:r w:rsidRPr="00F54C69">
        <w:rPr>
          <w:color w:val="000000"/>
          <w:lang w:bidi="ro-RO"/>
        </w:rPr>
        <w:t>folosit</w:t>
      </w:r>
      <w:proofErr w:type="spellEnd"/>
      <w:r w:rsidRPr="00F54C69">
        <w:rPr>
          <w:color w:val="000000"/>
          <w:lang w:bidi="ro-RO"/>
        </w:rPr>
        <w:t xml:space="preserve">-o. </w:t>
      </w:r>
      <w:proofErr w:type="spellStart"/>
      <w:r w:rsidRPr="00F54C69">
        <w:rPr>
          <w:color w:val="000000"/>
          <w:lang w:bidi="ro-RO"/>
        </w:rPr>
        <w:t>Fiecărei</w:t>
      </w:r>
      <w:proofErr w:type="spellEnd"/>
      <w:r w:rsidRPr="00F54C69">
        <w:rPr>
          <w:color w:val="000000"/>
          <w:lang w:bidi="ro-RO"/>
        </w:rPr>
        <w:t xml:space="preserve"> </w:t>
      </w:r>
      <w:proofErr w:type="spellStart"/>
      <w:r w:rsidRPr="00F54C69">
        <w:rPr>
          <w:color w:val="000000"/>
          <w:lang w:bidi="ro-RO"/>
        </w:rPr>
        <w:t>cartele</w:t>
      </w:r>
      <w:proofErr w:type="spellEnd"/>
      <w:r w:rsidRPr="00F54C69">
        <w:rPr>
          <w:color w:val="000000"/>
          <w:lang w:bidi="ro-RO"/>
        </w:rPr>
        <w:t xml:space="preserve"> </w:t>
      </w:r>
      <w:proofErr w:type="spellStart"/>
      <w:r w:rsidRPr="00F54C69">
        <w:rPr>
          <w:color w:val="000000"/>
          <w:lang w:bidi="ro-RO"/>
        </w:rPr>
        <w:t>i</w:t>
      </w:r>
      <w:proofErr w:type="spellEnd"/>
      <w:r w:rsidRPr="00F54C69">
        <w:rPr>
          <w:color w:val="000000"/>
          <w:lang w:bidi="ro-RO"/>
        </w:rPr>
        <w:t xml:space="preserve"> se </w:t>
      </w:r>
      <w:proofErr w:type="spellStart"/>
      <w:r w:rsidRPr="00F54C69">
        <w:rPr>
          <w:color w:val="000000"/>
          <w:lang w:bidi="ro-RO"/>
        </w:rPr>
        <w:t>va</w:t>
      </w:r>
      <w:proofErr w:type="spellEnd"/>
      <w:r w:rsidRPr="00F54C69">
        <w:rPr>
          <w:color w:val="000000"/>
          <w:lang w:bidi="ro-RO"/>
        </w:rPr>
        <w:t xml:space="preserve"> </w:t>
      </w:r>
      <w:proofErr w:type="spellStart"/>
      <w:r w:rsidRPr="00F54C69">
        <w:rPr>
          <w:color w:val="000000"/>
          <w:lang w:bidi="ro-RO"/>
        </w:rPr>
        <w:t>acorda</w:t>
      </w:r>
      <w:proofErr w:type="spellEnd"/>
      <w:r w:rsidRPr="00F54C69">
        <w:rPr>
          <w:color w:val="000000"/>
          <w:lang w:bidi="ro-RO"/>
        </w:rPr>
        <w:t xml:space="preserve"> </w:t>
      </w:r>
      <w:proofErr w:type="spellStart"/>
      <w:r w:rsidRPr="00F54C69">
        <w:rPr>
          <w:color w:val="000000"/>
          <w:lang w:bidi="ro-RO"/>
        </w:rPr>
        <w:t>prin</w:t>
      </w:r>
      <w:proofErr w:type="spellEnd"/>
      <w:r w:rsidRPr="00F54C69">
        <w:rPr>
          <w:color w:val="000000"/>
          <w:lang w:bidi="ro-RO"/>
        </w:rPr>
        <w:t xml:space="preserve"> </w:t>
      </w:r>
      <w:proofErr w:type="spellStart"/>
      <w:r w:rsidRPr="00F54C69">
        <w:rPr>
          <w:color w:val="000000"/>
          <w:lang w:bidi="ro-RO"/>
        </w:rPr>
        <w:t>intermediul</w:t>
      </w:r>
      <w:proofErr w:type="spellEnd"/>
      <w:r w:rsidRPr="00F54C69">
        <w:rPr>
          <w:color w:val="000000"/>
          <w:lang w:bidi="ro-RO"/>
        </w:rPr>
        <w:t xml:space="preserve"> </w:t>
      </w:r>
      <w:proofErr w:type="spellStart"/>
      <w:r w:rsidRPr="00F54C69">
        <w:rPr>
          <w:color w:val="000000"/>
          <w:lang w:bidi="ro-RO"/>
        </w:rPr>
        <w:t>unei</w:t>
      </w:r>
      <w:proofErr w:type="spellEnd"/>
      <w:r w:rsidRPr="00F54C69">
        <w:rPr>
          <w:color w:val="000000"/>
          <w:lang w:bidi="ro-RO"/>
        </w:rPr>
        <w:t xml:space="preserve"> </w:t>
      </w:r>
      <w:proofErr w:type="spellStart"/>
      <w:r w:rsidRPr="00F54C69">
        <w:rPr>
          <w:color w:val="000000"/>
          <w:lang w:bidi="ro-RO"/>
        </w:rPr>
        <w:t>aplicaţii</w:t>
      </w:r>
      <w:proofErr w:type="spellEnd"/>
      <w:r w:rsidRPr="00F54C69">
        <w:rPr>
          <w:color w:val="000000"/>
          <w:lang w:bidi="ro-RO"/>
        </w:rPr>
        <w:t xml:space="preserve"> software de </w:t>
      </w:r>
      <w:proofErr w:type="spellStart"/>
      <w:r w:rsidRPr="00F54C69">
        <w:rPr>
          <w:color w:val="000000"/>
          <w:lang w:bidi="ro-RO"/>
        </w:rPr>
        <w:t>gestiune</w:t>
      </w:r>
      <w:proofErr w:type="spellEnd"/>
      <w:r w:rsidRPr="00F54C69">
        <w:rPr>
          <w:color w:val="000000"/>
          <w:lang w:bidi="ro-RO"/>
        </w:rPr>
        <w:t xml:space="preserve"> </w:t>
      </w:r>
      <w:proofErr w:type="spellStart"/>
      <w:r w:rsidRPr="00F54C69">
        <w:rPr>
          <w:color w:val="000000"/>
          <w:lang w:bidi="ro-RO"/>
        </w:rPr>
        <w:t>drepturi</w:t>
      </w:r>
      <w:proofErr w:type="spellEnd"/>
      <w:r w:rsidRPr="00F54C69">
        <w:rPr>
          <w:color w:val="000000"/>
          <w:lang w:bidi="ro-RO"/>
        </w:rPr>
        <w:t xml:space="preserve"> de </w:t>
      </w:r>
      <w:proofErr w:type="spellStart"/>
      <w:r w:rsidRPr="00F54C69">
        <w:rPr>
          <w:color w:val="000000"/>
          <w:lang w:bidi="ro-RO"/>
        </w:rPr>
        <w:t>acces</w:t>
      </w:r>
      <w:proofErr w:type="spellEnd"/>
      <w:r w:rsidRPr="00F54C69">
        <w:rPr>
          <w:color w:val="000000"/>
          <w:lang w:bidi="ro-RO"/>
        </w:rPr>
        <w:t xml:space="preserve"> pe </w:t>
      </w:r>
      <w:proofErr w:type="spellStart"/>
      <w:r w:rsidRPr="00F54C69">
        <w:rPr>
          <w:color w:val="000000"/>
          <w:lang w:bidi="ro-RO"/>
        </w:rPr>
        <w:t>anumite</w:t>
      </w:r>
      <w:proofErr w:type="spellEnd"/>
      <w:r w:rsidRPr="00F54C69">
        <w:rPr>
          <w:color w:val="000000"/>
          <w:lang w:bidi="ro-RO"/>
        </w:rPr>
        <w:t xml:space="preserve"> </w:t>
      </w:r>
      <w:proofErr w:type="spellStart"/>
      <w:r w:rsidRPr="00F54C69">
        <w:rPr>
          <w:color w:val="000000"/>
          <w:lang w:bidi="ro-RO"/>
        </w:rPr>
        <w:t>uşi</w:t>
      </w:r>
      <w:proofErr w:type="spellEnd"/>
      <w:r w:rsidRPr="00F54C69">
        <w:rPr>
          <w:color w:val="000000"/>
          <w:lang w:bidi="ro-RO"/>
        </w:rPr>
        <w:t xml:space="preserve"> </w:t>
      </w:r>
      <w:proofErr w:type="spellStart"/>
      <w:r w:rsidRPr="00F54C69">
        <w:rPr>
          <w:color w:val="000000"/>
          <w:lang w:bidi="ro-RO"/>
        </w:rPr>
        <w:t>şi</w:t>
      </w:r>
      <w:proofErr w:type="spellEnd"/>
      <w:r w:rsidRPr="00F54C69">
        <w:rPr>
          <w:color w:val="000000"/>
          <w:lang w:bidi="ro-RO"/>
        </w:rPr>
        <w:t xml:space="preserve"> </w:t>
      </w:r>
      <w:proofErr w:type="spellStart"/>
      <w:r w:rsidRPr="00F54C69">
        <w:rPr>
          <w:color w:val="000000"/>
          <w:lang w:bidi="ro-RO"/>
        </w:rPr>
        <w:t>în</w:t>
      </w:r>
      <w:proofErr w:type="spellEnd"/>
      <w:r w:rsidRPr="00F54C69">
        <w:rPr>
          <w:color w:val="000000"/>
          <w:lang w:bidi="ro-RO"/>
        </w:rPr>
        <w:t xml:space="preserve"> </w:t>
      </w:r>
      <w:proofErr w:type="spellStart"/>
      <w:r w:rsidRPr="00F54C69">
        <w:rPr>
          <w:color w:val="000000"/>
          <w:lang w:bidi="ro-RO"/>
        </w:rPr>
        <w:t>anumite</w:t>
      </w:r>
      <w:proofErr w:type="spellEnd"/>
      <w:r w:rsidRPr="00F54C69">
        <w:rPr>
          <w:color w:val="000000"/>
          <w:lang w:bidi="ro-RO"/>
        </w:rPr>
        <w:t xml:space="preserve"> intervale </w:t>
      </w:r>
      <w:proofErr w:type="spellStart"/>
      <w:r w:rsidRPr="00F54C69">
        <w:rPr>
          <w:color w:val="000000"/>
          <w:lang w:bidi="ro-RO"/>
        </w:rPr>
        <w:t>orare</w:t>
      </w:r>
      <w:proofErr w:type="spellEnd"/>
      <w:r w:rsidRPr="00F54C69">
        <w:rPr>
          <w:color w:val="000000"/>
          <w:lang w:bidi="ro-RO"/>
        </w:rPr>
        <w:t xml:space="preserve">. </w:t>
      </w:r>
      <w:proofErr w:type="spellStart"/>
      <w:r w:rsidRPr="00F54C69">
        <w:rPr>
          <w:color w:val="000000"/>
          <w:lang w:bidi="ro-RO"/>
        </w:rPr>
        <w:t>Uşile</w:t>
      </w:r>
      <w:proofErr w:type="spellEnd"/>
      <w:r w:rsidRPr="00F54C69">
        <w:rPr>
          <w:color w:val="000000"/>
          <w:lang w:bidi="ro-RO"/>
        </w:rPr>
        <w:t xml:space="preserve"> </w:t>
      </w:r>
      <w:proofErr w:type="spellStart"/>
      <w:r w:rsidRPr="00F54C69">
        <w:rPr>
          <w:color w:val="000000"/>
          <w:lang w:bidi="ro-RO"/>
        </w:rPr>
        <w:t>trebuie</w:t>
      </w:r>
      <w:proofErr w:type="spellEnd"/>
      <w:r w:rsidRPr="00F54C69">
        <w:rPr>
          <w:color w:val="000000"/>
          <w:lang w:bidi="ro-RO"/>
        </w:rPr>
        <w:t xml:space="preserve"> </w:t>
      </w:r>
      <w:proofErr w:type="spellStart"/>
      <w:r w:rsidRPr="00F54C69">
        <w:rPr>
          <w:color w:val="000000"/>
          <w:lang w:bidi="ro-RO"/>
        </w:rPr>
        <w:t>sa</w:t>
      </w:r>
      <w:proofErr w:type="spellEnd"/>
      <w:r w:rsidRPr="00F54C69">
        <w:rPr>
          <w:color w:val="000000"/>
          <w:lang w:bidi="ro-RO"/>
        </w:rPr>
        <w:t xml:space="preserve"> fie </w:t>
      </w:r>
      <w:proofErr w:type="spellStart"/>
      <w:r w:rsidRPr="00F54C69">
        <w:rPr>
          <w:color w:val="000000"/>
          <w:lang w:bidi="ro-RO"/>
        </w:rPr>
        <w:t>prevăzute</w:t>
      </w:r>
      <w:proofErr w:type="spellEnd"/>
      <w:r w:rsidRPr="00F54C69">
        <w:rPr>
          <w:color w:val="000000"/>
          <w:lang w:bidi="ro-RO"/>
        </w:rPr>
        <w:t xml:space="preserve"> cu </w:t>
      </w:r>
      <w:proofErr w:type="spellStart"/>
      <w:r w:rsidRPr="00F54C69">
        <w:rPr>
          <w:color w:val="000000"/>
          <w:lang w:bidi="ro-RO"/>
        </w:rPr>
        <w:t>electromagneţi</w:t>
      </w:r>
      <w:proofErr w:type="spellEnd"/>
      <w:r w:rsidRPr="00F54C69">
        <w:rPr>
          <w:color w:val="000000"/>
          <w:lang w:bidi="ro-RO"/>
        </w:rPr>
        <w:t xml:space="preserve"> de </w:t>
      </w:r>
      <w:proofErr w:type="spellStart"/>
      <w:r w:rsidRPr="00F54C69">
        <w:rPr>
          <w:color w:val="000000"/>
          <w:lang w:bidi="ro-RO"/>
        </w:rPr>
        <w:t>blocare</w:t>
      </w:r>
      <w:proofErr w:type="spellEnd"/>
      <w:r w:rsidRPr="00F54C69">
        <w:rPr>
          <w:color w:val="000000"/>
          <w:lang w:bidi="ro-RO"/>
        </w:rPr>
        <w:t xml:space="preserve"> </w:t>
      </w:r>
      <w:proofErr w:type="spellStart"/>
      <w:r w:rsidRPr="00F54C69">
        <w:rPr>
          <w:color w:val="000000"/>
          <w:lang w:bidi="ro-RO"/>
        </w:rPr>
        <w:t>uşă</w:t>
      </w:r>
      <w:proofErr w:type="spellEnd"/>
      <w:r w:rsidRPr="00F54C69">
        <w:rPr>
          <w:color w:val="000000"/>
          <w:lang w:bidi="ro-RO"/>
        </w:rPr>
        <w:t xml:space="preserve"> </w:t>
      </w:r>
      <w:proofErr w:type="spellStart"/>
      <w:r w:rsidRPr="00F54C69">
        <w:rPr>
          <w:color w:val="000000"/>
          <w:lang w:bidi="ro-RO"/>
        </w:rPr>
        <w:t>sau</w:t>
      </w:r>
      <w:proofErr w:type="spellEnd"/>
      <w:r w:rsidRPr="00F54C69">
        <w:rPr>
          <w:color w:val="000000"/>
          <w:lang w:bidi="ro-RO"/>
        </w:rPr>
        <w:t xml:space="preserve"> cu yale </w:t>
      </w:r>
      <w:proofErr w:type="spellStart"/>
      <w:r w:rsidRPr="00F54C69">
        <w:rPr>
          <w:color w:val="000000"/>
          <w:lang w:bidi="ro-RO"/>
        </w:rPr>
        <w:t>îngropate</w:t>
      </w:r>
      <w:proofErr w:type="spellEnd"/>
      <w:r w:rsidRPr="00F54C69">
        <w:rPr>
          <w:color w:val="000000"/>
          <w:lang w:bidi="ro-RO"/>
        </w:rPr>
        <w:t xml:space="preserve"> </w:t>
      </w:r>
      <w:proofErr w:type="spellStart"/>
      <w:r w:rsidRPr="00F54C69">
        <w:rPr>
          <w:color w:val="000000"/>
          <w:lang w:bidi="ro-RO"/>
        </w:rPr>
        <w:t>în</w:t>
      </w:r>
      <w:proofErr w:type="spellEnd"/>
      <w:r w:rsidRPr="00F54C69">
        <w:rPr>
          <w:color w:val="000000"/>
          <w:lang w:bidi="ro-RO"/>
        </w:rPr>
        <w:t xml:space="preserve"> </w:t>
      </w:r>
      <w:proofErr w:type="spellStart"/>
      <w:r w:rsidRPr="00F54C69">
        <w:rPr>
          <w:color w:val="000000"/>
          <w:lang w:bidi="ro-RO"/>
        </w:rPr>
        <w:t>tocul</w:t>
      </w:r>
      <w:proofErr w:type="spellEnd"/>
      <w:r w:rsidRPr="00F54C69">
        <w:rPr>
          <w:color w:val="000000"/>
          <w:lang w:bidi="ro-RO"/>
        </w:rPr>
        <w:t xml:space="preserve"> </w:t>
      </w:r>
      <w:proofErr w:type="spellStart"/>
      <w:r w:rsidRPr="00F54C69">
        <w:rPr>
          <w:color w:val="000000"/>
          <w:lang w:bidi="ro-RO"/>
        </w:rPr>
        <w:t>uşii</w:t>
      </w:r>
      <w:proofErr w:type="spellEnd"/>
      <w:r w:rsidRPr="00F54C69">
        <w:rPr>
          <w:color w:val="000000"/>
          <w:lang w:bidi="ro-RO"/>
        </w:rPr>
        <w:t xml:space="preserve"> </w:t>
      </w:r>
      <w:proofErr w:type="spellStart"/>
      <w:r w:rsidRPr="00F54C69">
        <w:rPr>
          <w:color w:val="000000"/>
          <w:lang w:bidi="ro-RO"/>
        </w:rPr>
        <w:t>în</w:t>
      </w:r>
      <w:proofErr w:type="spellEnd"/>
      <w:r w:rsidRPr="00F54C69">
        <w:rPr>
          <w:color w:val="000000"/>
          <w:lang w:bidi="ro-RO"/>
        </w:rPr>
        <w:t xml:space="preserve"> </w:t>
      </w:r>
      <w:proofErr w:type="spellStart"/>
      <w:r w:rsidRPr="00F54C69">
        <w:rPr>
          <w:color w:val="000000"/>
          <w:lang w:bidi="ro-RO"/>
        </w:rPr>
        <w:t>funcţie</w:t>
      </w:r>
      <w:proofErr w:type="spellEnd"/>
      <w:r w:rsidRPr="00F54C69">
        <w:rPr>
          <w:color w:val="000000"/>
          <w:lang w:bidi="ro-RO"/>
        </w:rPr>
        <w:t xml:space="preserve"> de </w:t>
      </w:r>
      <w:proofErr w:type="spellStart"/>
      <w:r w:rsidRPr="00F54C69">
        <w:rPr>
          <w:color w:val="000000"/>
          <w:lang w:bidi="ro-RO"/>
        </w:rPr>
        <w:t>specificul</w:t>
      </w:r>
      <w:proofErr w:type="spellEnd"/>
      <w:r w:rsidRPr="00F54C69">
        <w:rPr>
          <w:color w:val="000000"/>
          <w:lang w:bidi="ro-RO"/>
        </w:rPr>
        <w:t xml:space="preserve"> </w:t>
      </w:r>
      <w:proofErr w:type="spellStart"/>
      <w:r w:rsidRPr="00F54C69">
        <w:rPr>
          <w:color w:val="000000"/>
          <w:lang w:bidi="ro-RO"/>
        </w:rPr>
        <w:t>fiecărei</w:t>
      </w:r>
      <w:proofErr w:type="spellEnd"/>
      <w:r w:rsidRPr="00F54C69">
        <w:rPr>
          <w:color w:val="000000"/>
          <w:lang w:bidi="ro-RO"/>
        </w:rPr>
        <w:t xml:space="preserve"> </w:t>
      </w:r>
      <w:proofErr w:type="spellStart"/>
      <w:r w:rsidRPr="00F54C69">
        <w:rPr>
          <w:color w:val="000000"/>
          <w:lang w:bidi="ro-RO"/>
        </w:rPr>
        <w:t>uşi</w:t>
      </w:r>
      <w:proofErr w:type="spellEnd"/>
      <w:r w:rsidRPr="00F54C69">
        <w:rPr>
          <w:color w:val="000000"/>
          <w:lang w:bidi="ro-RO"/>
        </w:rPr>
        <w:t xml:space="preserve">. </w:t>
      </w:r>
      <w:proofErr w:type="spellStart"/>
      <w:r w:rsidRPr="00F54C69">
        <w:rPr>
          <w:color w:val="000000"/>
          <w:lang w:bidi="ro-RO"/>
        </w:rPr>
        <w:t>Cablajul</w:t>
      </w:r>
      <w:proofErr w:type="spellEnd"/>
      <w:r w:rsidRPr="00F54C69">
        <w:rPr>
          <w:color w:val="000000"/>
          <w:lang w:bidi="ro-RO"/>
        </w:rPr>
        <w:t xml:space="preserve"> se </w:t>
      </w:r>
      <w:proofErr w:type="spellStart"/>
      <w:r w:rsidRPr="00F54C69">
        <w:rPr>
          <w:color w:val="000000"/>
          <w:lang w:bidi="ro-RO"/>
        </w:rPr>
        <w:t>va</w:t>
      </w:r>
      <w:proofErr w:type="spellEnd"/>
      <w:r w:rsidRPr="00F54C69">
        <w:rPr>
          <w:color w:val="000000"/>
          <w:lang w:bidi="ro-RO"/>
        </w:rPr>
        <w:t xml:space="preserve"> </w:t>
      </w:r>
      <w:proofErr w:type="spellStart"/>
      <w:r w:rsidRPr="00F54C69">
        <w:rPr>
          <w:color w:val="000000"/>
          <w:lang w:bidi="ro-RO"/>
        </w:rPr>
        <w:t>realiza</w:t>
      </w:r>
      <w:proofErr w:type="spellEnd"/>
      <w:r w:rsidRPr="00F54C69">
        <w:rPr>
          <w:color w:val="000000"/>
          <w:lang w:bidi="ro-RO"/>
        </w:rPr>
        <w:t xml:space="preserve"> </w:t>
      </w:r>
      <w:proofErr w:type="spellStart"/>
      <w:r w:rsidRPr="00F54C69">
        <w:rPr>
          <w:color w:val="000000"/>
          <w:lang w:bidi="ro-RO"/>
        </w:rPr>
        <w:t>aparent</w:t>
      </w:r>
      <w:proofErr w:type="spellEnd"/>
      <w:r w:rsidRPr="00F54C69">
        <w:rPr>
          <w:color w:val="000000"/>
          <w:lang w:bidi="ro-RO"/>
        </w:rPr>
        <w:t xml:space="preserve"> </w:t>
      </w:r>
      <w:proofErr w:type="spellStart"/>
      <w:r w:rsidRPr="00F54C69">
        <w:rPr>
          <w:color w:val="000000"/>
          <w:lang w:bidi="ro-RO"/>
        </w:rPr>
        <w:t>prin</w:t>
      </w:r>
      <w:proofErr w:type="spellEnd"/>
      <w:r w:rsidRPr="00F54C69">
        <w:rPr>
          <w:color w:val="000000"/>
          <w:lang w:bidi="ro-RO"/>
        </w:rPr>
        <w:t xml:space="preserve"> pat de </w:t>
      </w:r>
      <w:proofErr w:type="spellStart"/>
      <w:r w:rsidRPr="00F54C69">
        <w:rPr>
          <w:color w:val="000000"/>
          <w:lang w:bidi="ro-RO"/>
        </w:rPr>
        <w:t>cablu</w:t>
      </w:r>
      <w:proofErr w:type="spellEnd"/>
      <w:r w:rsidRPr="00F54C69">
        <w:rPr>
          <w:color w:val="000000"/>
          <w:lang w:bidi="ro-RO"/>
        </w:rPr>
        <w:t xml:space="preserve"> PVC.</w:t>
      </w:r>
    </w:p>
    <w:p w14:paraId="1FADE662" w14:textId="6B1E4166" w:rsidR="002225EE" w:rsidRPr="00F54C69" w:rsidRDefault="002225EE" w:rsidP="002225EE">
      <w:pPr>
        <w:pStyle w:val="Heading11"/>
        <w:keepNext/>
        <w:keepLines/>
        <w:shd w:val="clear" w:color="auto" w:fill="auto"/>
        <w:tabs>
          <w:tab w:val="left" w:pos="565"/>
        </w:tabs>
        <w:spacing w:before="0" w:after="0" w:line="240" w:lineRule="auto"/>
        <w:rPr>
          <w:rFonts w:ascii="Times New Roman" w:hAnsi="Times New Roman" w:cs="Times New Roman"/>
          <w:color w:val="000000"/>
          <w:lang w:bidi="ro-RO"/>
        </w:rPr>
      </w:pPr>
      <w:bookmarkStart w:id="6" w:name="bookmark2"/>
      <w:r w:rsidRPr="00F54C69">
        <w:rPr>
          <w:rFonts w:ascii="Times New Roman" w:hAnsi="Times New Roman" w:cs="Times New Roman"/>
          <w:color w:val="000000"/>
          <w:lang w:bidi="ro-RO"/>
        </w:rPr>
        <w:t>4.</w:t>
      </w:r>
      <w:r w:rsidR="00DD12F5" w:rsidRPr="00F54C69">
        <w:rPr>
          <w:rFonts w:ascii="Times New Roman" w:hAnsi="Times New Roman" w:cs="Times New Roman"/>
          <w:color w:val="000000"/>
          <w:lang w:bidi="ro-RO"/>
        </w:rPr>
        <w:t>5.</w:t>
      </w:r>
      <w:r w:rsidRPr="00F54C69">
        <w:rPr>
          <w:rFonts w:ascii="Times New Roman" w:hAnsi="Times New Roman" w:cs="Times New Roman"/>
          <w:color w:val="000000"/>
          <w:lang w:bidi="ro-RO"/>
        </w:rPr>
        <w:t xml:space="preserve"> </w:t>
      </w:r>
      <w:proofErr w:type="spellStart"/>
      <w:r w:rsidRPr="00F54C69">
        <w:rPr>
          <w:rFonts w:ascii="Times New Roman" w:hAnsi="Times New Roman" w:cs="Times New Roman"/>
          <w:color w:val="000000"/>
          <w:lang w:bidi="ro-RO"/>
        </w:rPr>
        <w:t>Cerinţe</w:t>
      </w:r>
      <w:proofErr w:type="spellEnd"/>
      <w:r w:rsidRPr="00F54C69">
        <w:rPr>
          <w:rFonts w:ascii="Times New Roman" w:hAnsi="Times New Roman" w:cs="Times New Roman"/>
          <w:color w:val="000000"/>
          <w:lang w:bidi="ro-RO"/>
        </w:rPr>
        <w:t xml:space="preserve"> </w:t>
      </w:r>
      <w:proofErr w:type="spellStart"/>
      <w:r w:rsidRPr="00F54C69">
        <w:rPr>
          <w:rFonts w:ascii="Times New Roman" w:hAnsi="Times New Roman" w:cs="Times New Roman"/>
          <w:color w:val="000000"/>
          <w:lang w:bidi="ro-RO"/>
        </w:rPr>
        <w:t>minimale</w:t>
      </w:r>
      <w:proofErr w:type="spellEnd"/>
      <w:r w:rsidRPr="00F54C69">
        <w:rPr>
          <w:rFonts w:ascii="Times New Roman" w:hAnsi="Times New Roman" w:cs="Times New Roman"/>
          <w:color w:val="000000"/>
          <w:lang w:bidi="ro-RO"/>
        </w:rPr>
        <w:t xml:space="preserve"> </w:t>
      </w:r>
      <w:proofErr w:type="spellStart"/>
      <w:r w:rsidRPr="00F54C69">
        <w:rPr>
          <w:rFonts w:ascii="Times New Roman" w:hAnsi="Times New Roman" w:cs="Times New Roman"/>
          <w:color w:val="000000"/>
          <w:lang w:bidi="ro-RO"/>
        </w:rPr>
        <w:t>pentru</w:t>
      </w:r>
      <w:proofErr w:type="spellEnd"/>
      <w:r w:rsidRPr="00F54C69">
        <w:rPr>
          <w:rFonts w:ascii="Times New Roman" w:hAnsi="Times New Roman" w:cs="Times New Roman"/>
          <w:color w:val="000000"/>
          <w:lang w:bidi="ro-RO"/>
        </w:rPr>
        <w:t xml:space="preserve"> </w:t>
      </w:r>
      <w:proofErr w:type="spellStart"/>
      <w:r w:rsidRPr="00F54C69">
        <w:rPr>
          <w:rFonts w:ascii="Times New Roman" w:hAnsi="Times New Roman" w:cs="Times New Roman"/>
          <w:color w:val="000000"/>
          <w:lang w:bidi="ro-RO"/>
        </w:rPr>
        <w:t>sistemul</w:t>
      </w:r>
      <w:proofErr w:type="spellEnd"/>
      <w:r w:rsidRPr="00F54C69">
        <w:rPr>
          <w:rFonts w:ascii="Times New Roman" w:hAnsi="Times New Roman" w:cs="Times New Roman"/>
          <w:color w:val="000000"/>
          <w:lang w:bidi="ro-RO"/>
        </w:rPr>
        <w:t xml:space="preserve"> de control </w:t>
      </w:r>
      <w:proofErr w:type="spellStart"/>
      <w:r w:rsidRPr="00F54C69">
        <w:rPr>
          <w:rFonts w:ascii="Times New Roman" w:hAnsi="Times New Roman" w:cs="Times New Roman"/>
          <w:color w:val="000000"/>
          <w:lang w:bidi="ro-RO"/>
        </w:rPr>
        <w:t>acces</w:t>
      </w:r>
      <w:proofErr w:type="spellEnd"/>
      <w:r w:rsidRPr="00F54C69">
        <w:rPr>
          <w:rFonts w:ascii="Times New Roman" w:hAnsi="Times New Roman" w:cs="Times New Roman"/>
          <w:color w:val="000000"/>
          <w:lang w:bidi="ro-RO"/>
        </w:rPr>
        <w:t>:</w:t>
      </w:r>
      <w:bookmarkEnd w:id="6"/>
    </w:p>
    <w:p w14:paraId="6D6BFF76" w14:textId="3CE730BE" w:rsidR="002225EE" w:rsidRPr="00F54C69" w:rsidRDefault="00DD12F5" w:rsidP="002225EE">
      <w:pPr>
        <w:pStyle w:val="Bodytext20"/>
        <w:shd w:val="clear" w:color="auto" w:fill="auto"/>
        <w:spacing w:before="0" w:after="0" w:line="240" w:lineRule="auto"/>
        <w:ind w:firstLine="426"/>
      </w:pPr>
      <w:proofErr w:type="spellStart"/>
      <w:r w:rsidRPr="00F54C69">
        <w:rPr>
          <w:color w:val="000000"/>
          <w:lang w:bidi="ro-RO"/>
        </w:rPr>
        <w:t>Ușa</w:t>
      </w:r>
      <w:proofErr w:type="spellEnd"/>
      <w:r w:rsidR="002225EE" w:rsidRPr="00F54C69">
        <w:rPr>
          <w:color w:val="000000"/>
          <w:lang w:bidi="ro-RO"/>
        </w:rPr>
        <w:t xml:space="preserve"> </w:t>
      </w:r>
      <w:proofErr w:type="spellStart"/>
      <w:r w:rsidR="002225EE" w:rsidRPr="00F54C69">
        <w:rPr>
          <w:color w:val="000000"/>
          <w:lang w:bidi="ro-RO"/>
        </w:rPr>
        <w:t>monitorizată</w:t>
      </w:r>
      <w:proofErr w:type="spellEnd"/>
      <w:r w:rsidR="002225EE" w:rsidRPr="00F54C69">
        <w:rPr>
          <w:color w:val="000000"/>
          <w:lang w:bidi="ro-RO"/>
        </w:rPr>
        <w:t xml:space="preserve"> </w:t>
      </w:r>
      <w:proofErr w:type="spellStart"/>
      <w:r w:rsidR="002225EE" w:rsidRPr="00F54C69">
        <w:rPr>
          <w:color w:val="000000"/>
          <w:lang w:bidi="ro-RO"/>
        </w:rPr>
        <w:t>trebuie</w:t>
      </w:r>
      <w:proofErr w:type="spellEnd"/>
      <w:r w:rsidR="002225EE" w:rsidRPr="00F54C69">
        <w:rPr>
          <w:color w:val="000000"/>
          <w:lang w:bidi="ro-RO"/>
        </w:rPr>
        <w:t xml:space="preserve"> </w:t>
      </w:r>
      <w:proofErr w:type="spellStart"/>
      <w:r w:rsidR="002225EE" w:rsidRPr="00F54C69">
        <w:rPr>
          <w:color w:val="000000"/>
          <w:lang w:bidi="ro-RO"/>
        </w:rPr>
        <w:t>sa</w:t>
      </w:r>
      <w:proofErr w:type="spellEnd"/>
      <w:r w:rsidR="002225EE" w:rsidRPr="00F54C69">
        <w:rPr>
          <w:color w:val="000000"/>
          <w:lang w:bidi="ro-RO"/>
        </w:rPr>
        <w:t xml:space="preserve"> fie </w:t>
      </w:r>
      <w:proofErr w:type="spellStart"/>
      <w:r w:rsidR="002225EE" w:rsidRPr="00F54C69">
        <w:rPr>
          <w:color w:val="000000"/>
          <w:lang w:bidi="ro-RO"/>
        </w:rPr>
        <w:t>dotată</w:t>
      </w:r>
      <w:proofErr w:type="spellEnd"/>
      <w:r w:rsidR="002225EE" w:rsidRPr="00F54C69">
        <w:rPr>
          <w:color w:val="000000"/>
          <w:lang w:bidi="ro-RO"/>
        </w:rPr>
        <w:t xml:space="preserve"> cu: </w:t>
      </w:r>
      <w:proofErr w:type="spellStart"/>
      <w:r w:rsidR="002225EE" w:rsidRPr="00F54C69">
        <w:rPr>
          <w:color w:val="000000"/>
          <w:lang w:bidi="ro-RO"/>
        </w:rPr>
        <w:t>buton</w:t>
      </w:r>
      <w:proofErr w:type="spellEnd"/>
      <w:r w:rsidR="002225EE" w:rsidRPr="00F54C69">
        <w:rPr>
          <w:color w:val="000000"/>
          <w:lang w:bidi="ro-RO"/>
        </w:rPr>
        <w:t xml:space="preserve"> de </w:t>
      </w:r>
      <w:proofErr w:type="spellStart"/>
      <w:r w:rsidR="002225EE" w:rsidRPr="00F54C69">
        <w:rPr>
          <w:color w:val="000000"/>
          <w:lang w:bidi="ro-RO"/>
        </w:rPr>
        <w:t>ieşire</w:t>
      </w:r>
      <w:proofErr w:type="spellEnd"/>
      <w:r w:rsidR="002225EE" w:rsidRPr="00F54C69">
        <w:rPr>
          <w:color w:val="000000"/>
          <w:lang w:bidi="ro-RO"/>
        </w:rPr>
        <w:t xml:space="preserve"> </w:t>
      </w:r>
      <w:proofErr w:type="spellStart"/>
      <w:r w:rsidR="002225EE" w:rsidRPr="00F54C69">
        <w:rPr>
          <w:color w:val="000000"/>
          <w:lang w:bidi="ro-RO"/>
        </w:rPr>
        <w:t>în</w:t>
      </w:r>
      <w:proofErr w:type="spellEnd"/>
      <w:r w:rsidR="002225EE" w:rsidRPr="00F54C69">
        <w:rPr>
          <w:color w:val="000000"/>
          <w:lang w:bidi="ro-RO"/>
        </w:rPr>
        <w:t xml:space="preserve"> </w:t>
      </w:r>
      <w:proofErr w:type="spellStart"/>
      <w:r w:rsidR="002225EE" w:rsidRPr="00F54C69">
        <w:rPr>
          <w:color w:val="000000"/>
          <w:lang w:bidi="ro-RO"/>
        </w:rPr>
        <w:t>caz</w:t>
      </w:r>
      <w:proofErr w:type="spellEnd"/>
      <w:r w:rsidR="002225EE" w:rsidRPr="00F54C69">
        <w:rPr>
          <w:color w:val="000000"/>
          <w:lang w:bidi="ro-RO"/>
        </w:rPr>
        <w:t xml:space="preserve"> de </w:t>
      </w:r>
      <w:proofErr w:type="spellStart"/>
      <w:r w:rsidR="002225EE" w:rsidRPr="00F54C69">
        <w:rPr>
          <w:color w:val="000000"/>
          <w:lang w:bidi="ro-RO"/>
        </w:rPr>
        <w:t>urgen</w:t>
      </w:r>
      <w:r w:rsidRPr="00F54C69">
        <w:rPr>
          <w:color w:val="000000"/>
          <w:lang w:bidi="ro-RO"/>
        </w:rPr>
        <w:t>ță</w:t>
      </w:r>
      <w:proofErr w:type="spellEnd"/>
      <w:r w:rsidR="002225EE" w:rsidRPr="00F54C69">
        <w:rPr>
          <w:color w:val="000000"/>
          <w:lang w:bidi="ro-RO"/>
        </w:rPr>
        <w:t xml:space="preserve"> </w:t>
      </w:r>
      <w:proofErr w:type="spellStart"/>
      <w:r w:rsidR="002225EE" w:rsidRPr="00F54C69">
        <w:rPr>
          <w:color w:val="000000"/>
          <w:lang w:bidi="ro-RO"/>
        </w:rPr>
        <w:t>pentru</w:t>
      </w:r>
      <w:proofErr w:type="spellEnd"/>
      <w:r w:rsidR="002225EE" w:rsidRPr="00F54C69">
        <w:rPr>
          <w:color w:val="000000"/>
          <w:lang w:bidi="ro-RO"/>
        </w:rPr>
        <w:t xml:space="preserve"> </w:t>
      </w:r>
      <w:proofErr w:type="spellStart"/>
      <w:r w:rsidR="002225EE" w:rsidRPr="00F54C69">
        <w:rPr>
          <w:color w:val="000000"/>
          <w:lang w:bidi="ro-RO"/>
        </w:rPr>
        <w:t>u</w:t>
      </w:r>
      <w:r w:rsidRPr="00F54C69">
        <w:rPr>
          <w:color w:val="000000"/>
          <w:lang w:bidi="ro-RO"/>
        </w:rPr>
        <w:t>șa</w:t>
      </w:r>
      <w:proofErr w:type="spellEnd"/>
      <w:r w:rsidR="002225EE" w:rsidRPr="00F54C69">
        <w:rPr>
          <w:color w:val="000000"/>
          <w:lang w:bidi="ro-RO"/>
        </w:rPr>
        <w:t xml:space="preserve"> </w:t>
      </w:r>
      <w:proofErr w:type="spellStart"/>
      <w:r w:rsidR="002225EE" w:rsidRPr="00F54C69">
        <w:rPr>
          <w:color w:val="000000"/>
          <w:lang w:bidi="ro-RO"/>
        </w:rPr>
        <w:t>contolat</w:t>
      </w:r>
      <w:r w:rsidRPr="00F54C69">
        <w:rPr>
          <w:color w:val="000000"/>
          <w:lang w:bidi="ro-RO"/>
        </w:rPr>
        <w:t>ă</w:t>
      </w:r>
      <w:proofErr w:type="spellEnd"/>
      <w:r w:rsidR="002225EE" w:rsidRPr="00F54C69">
        <w:rPr>
          <w:color w:val="000000"/>
          <w:lang w:bidi="ro-RO"/>
        </w:rPr>
        <w:t xml:space="preserve"> care nu permit </w:t>
      </w:r>
      <w:proofErr w:type="spellStart"/>
      <w:r w:rsidR="002225EE" w:rsidRPr="00F54C69">
        <w:rPr>
          <w:color w:val="000000"/>
          <w:lang w:bidi="ro-RO"/>
        </w:rPr>
        <w:t>evacuarea</w:t>
      </w:r>
      <w:proofErr w:type="spellEnd"/>
      <w:r w:rsidR="002225EE" w:rsidRPr="00F54C69">
        <w:rPr>
          <w:color w:val="000000"/>
          <w:lang w:bidi="ro-RO"/>
        </w:rPr>
        <w:t xml:space="preserve"> </w:t>
      </w:r>
      <w:proofErr w:type="spellStart"/>
      <w:r w:rsidR="002225EE" w:rsidRPr="00F54C69">
        <w:rPr>
          <w:color w:val="000000"/>
          <w:lang w:bidi="ro-RO"/>
        </w:rPr>
        <w:t>fără</w:t>
      </w:r>
      <w:proofErr w:type="spellEnd"/>
      <w:r w:rsidR="002225EE" w:rsidRPr="00F54C69">
        <w:rPr>
          <w:color w:val="000000"/>
          <w:lang w:bidi="ro-RO"/>
        </w:rPr>
        <w:t xml:space="preserve"> </w:t>
      </w:r>
      <w:proofErr w:type="spellStart"/>
      <w:r w:rsidR="002225EE" w:rsidRPr="00F54C69">
        <w:rPr>
          <w:color w:val="000000"/>
          <w:lang w:bidi="ro-RO"/>
        </w:rPr>
        <w:t>actionarea</w:t>
      </w:r>
      <w:proofErr w:type="spellEnd"/>
      <w:r w:rsidR="002225EE" w:rsidRPr="00F54C69">
        <w:rPr>
          <w:color w:val="000000"/>
          <w:lang w:bidi="ro-RO"/>
        </w:rPr>
        <w:t xml:space="preserve"> </w:t>
      </w:r>
      <w:proofErr w:type="spellStart"/>
      <w:r w:rsidR="002225EE" w:rsidRPr="00F54C69">
        <w:rPr>
          <w:color w:val="000000"/>
          <w:lang w:bidi="ro-RO"/>
        </w:rPr>
        <w:t>electomagnetului</w:t>
      </w:r>
      <w:proofErr w:type="spellEnd"/>
      <w:r w:rsidR="002225EE" w:rsidRPr="00F54C69">
        <w:rPr>
          <w:color w:val="000000"/>
          <w:lang w:bidi="ro-RO"/>
        </w:rPr>
        <w:t xml:space="preserve">, </w:t>
      </w:r>
      <w:proofErr w:type="spellStart"/>
      <w:r w:rsidR="002225EE" w:rsidRPr="00F54C69">
        <w:rPr>
          <w:color w:val="000000"/>
          <w:lang w:bidi="ro-RO"/>
        </w:rPr>
        <w:t>acumulator</w:t>
      </w:r>
      <w:proofErr w:type="spellEnd"/>
      <w:r w:rsidR="002225EE" w:rsidRPr="00F54C69">
        <w:rPr>
          <w:color w:val="000000"/>
          <w:lang w:bidi="ro-RO"/>
        </w:rPr>
        <w:t xml:space="preserve"> 7A/12V, </w:t>
      </w:r>
      <w:proofErr w:type="spellStart"/>
      <w:r w:rsidR="002225EE" w:rsidRPr="00F54C69">
        <w:rPr>
          <w:color w:val="000000"/>
          <w:lang w:bidi="ro-RO"/>
        </w:rPr>
        <w:t>yal</w:t>
      </w:r>
      <w:r w:rsidRPr="00F54C69">
        <w:rPr>
          <w:color w:val="000000"/>
          <w:lang w:bidi="ro-RO"/>
        </w:rPr>
        <w:t>ă</w:t>
      </w:r>
      <w:proofErr w:type="spellEnd"/>
      <w:r w:rsidR="002225EE" w:rsidRPr="00F54C69">
        <w:rPr>
          <w:color w:val="000000"/>
          <w:lang w:bidi="ro-RO"/>
        </w:rPr>
        <w:t xml:space="preserve"> </w:t>
      </w:r>
      <w:proofErr w:type="spellStart"/>
      <w:r w:rsidR="002225EE" w:rsidRPr="00F54C69">
        <w:rPr>
          <w:color w:val="000000"/>
          <w:lang w:bidi="ro-RO"/>
        </w:rPr>
        <w:t>electromagnetic</w:t>
      </w:r>
      <w:r w:rsidRPr="00F54C69">
        <w:rPr>
          <w:color w:val="000000"/>
          <w:lang w:bidi="ro-RO"/>
        </w:rPr>
        <w:t>ă</w:t>
      </w:r>
      <w:proofErr w:type="spellEnd"/>
      <w:r w:rsidR="002225EE" w:rsidRPr="00F54C69">
        <w:rPr>
          <w:color w:val="000000"/>
          <w:lang w:bidi="ro-RO"/>
        </w:rPr>
        <w:t>/</w:t>
      </w:r>
      <w:proofErr w:type="spellStart"/>
      <w:r w:rsidR="002225EE" w:rsidRPr="00F54C69">
        <w:rPr>
          <w:color w:val="000000"/>
          <w:lang w:bidi="ro-RO"/>
        </w:rPr>
        <w:t>electomagnet</w:t>
      </w:r>
      <w:proofErr w:type="spellEnd"/>
    </w:p>
    <w:p w14:paraId="432B2E5C" w14:textId="7706F3B7" w:rsidR="00925DCC" w:rsidRPr="00F35488" w:rsidRDefault="00B63B7A" w:rsidP="006249CC">
      <w:pPr>
        <w:pStyle w:val="Heading1"/>
        <w:numPr>
          <w:ilvl w:val="1"/>
          <w:numId w:val="4"/>
        </w:numPr>
        <w:tabs>
          <w:tab w:val="left" w:pos="284"/>
        </w:tabs>
        <w:spacing w:line="273" w:lineRule="exact"/>
        <w:ind w:left="426" w:right="45" w:hanging="426"/>
        <w:jc w:val="left"/>
        <w:rPr>
          <w:sz w:val="22"/>
          <w:szCs w:val="22"/>
        </w:rPr>
      </w:pPr>
      <w:bookmarkStart w:id="7" w:name="_bookmark5"/>
      <w:bookmarkStart w:id="8" w:name="_Hlk114149527"/>
      <w:bookmarkEnd w:id="7"/>
      <w:r w:rsidRPr="00F35488">
        <w:rPr>
          <w:sz w:val="22"/>
          <w:szCs w:val="22"/>
        </w:rPr>
        <w:t>Condiții</w:t>
      </w:r>
      <w:r w:rsidRPr="00F35488">
        <w:rPr>
          <w:spacing w:val="-3"/>
          <w:sz w:val="22"/>
          <w:szCs w:val="22"/>
        </w:rPr>
        <w:t xml:space="preserve"> </w:t>
      </w:r>
      <w:r w:rsidRPr="00F35488">
        <w:rPr>
          <w:sz w:val="22"/>
          <w:szCs w:val="22"/>
        </w:rPr>
        <w:t>de</w:t>
      </w:r>
      <w:r w:rsidRPr="00F35488">
        <w:rPr>
          <w:spacing w:val="-1"/>
          <w:sz w:val="22"/>
          <w:szCs w:val="22"/>
        </w:rPr>
        <w:t xml:space="preserve"> </w:t>
      </w:r>
      <w:r w:rsidRPr="00F35488">
        <w:rPr>
          <w:spacing w:val="-2"/>
          <w:sz w:val="22"/>
          <w:szCs w:val="22"/>
        </w:rPr>
        <w:t>garanție</w:t>
      </w:r>
      <w:r w:rsidR="00865A88" w:rsidRPr="00F35488">
        <w:rPr>
          <w:spacing w:val="-2"/>
          <w:sz w:val="22"/>
          <w:szCs w:val="22"/>
        </w:rPr>
        <w:t>, termen de garanție a serviciilor prestate și suport tehnic</w:t>
      </w:r>
    </w:p>
    <w:bookmarkEnd w:id="8"/>
    <w:p w14:paraId="25ADF2A3" w14:textId="796D18A6" w:rsidR="00B54AC8" w:rsidRPr="00B54AC8" w:rsidRDefault="00B63B7A" w:rsidP="00B54AC8">
      <w:pPr>
        <w:pStyle w:val="BodyText"/>
        <w:ind w:right="45"/>
        <w:jc w:val="both"/>
        <w:rPr>
          <w:sz w:val="22"/>
          <w:szCs w:val="22"/>
        </w:rPr>
      </w:pPr>
      <w:r w:rsidRPr="00F35488">
        <w:rPr>
          <w:sz w:val="22"/>
          <w:szCs w:val="22"/>
        </w:rPr>
        <w:t xml:space="preserve">Garanţia </w:t>
      </w:r>
      <w:r w:rsidR="00101D3C" w:rsidRPr="00F35488">
        <w:rPr>
          <w:sz w:val="22"/>
          <w:szCs w:val="22"/>
        </w:rPr>
        <w:t xml:space="preserve">tehnică oferită va fi pentru o perioadă minimă de 24 de luni, atât pentru toate componentele și accesoriile livrate, cât și pentru toate serviciile asociate, garanția </w:t>
      </w:r>
      <w:r w:rsidR="00101D3C" w:rsidRPr="00B54AC8">
        <w:rPr>
          <w:sz w:val="22"/>
          <w:szCs w:val="22"/>
        </w:rPr>
        <w:t>începând</w:t>
      </w:r>
      <w:r w:rsidR="00B54AC8">
        <w:rPr>
          <w:sz w:val="22"/>
          <w:szCs w:val="22"/>
        </w:rPr>
        <w:t xml:space="preserve"> </w:t>
      </w:r>
      <w:r w:rsidR="00B54AC8" w:rsidRPr="00B54AC8">
        <w:rPr>
          <w:color w:val="000000"/>
          <w:sz w:val="22"/>
          <w:szCs w:val="22"/>
          <w:lang w:bidi="ro-RO"/>
        </w:rPr>
        <w:t>de la data punerii în funcţiune a sistemului şi semnarea fără obiec</w:t>
      </w:r>
      <w:r w:rsidR="00B54AC8">
        <w:rPr>
          <w:color w:val="000000"/>
          <w:sz w:val="22"/>
          <w:szCs w:val="22"/>
          <w:lang w:bidi="ro-RO"/>
        </w:rPr>
        <w:t>ț</w:t>
      </w:r>
      <w:r w:rsidR="00B54AC8" w:rsidRPr="00B54AC8">
        <w:rPr>
          <w:color w:val="000000"/>
          <w:sz w:val="22"/>
          <w:szCs w:val="22"/>
          <w:lang w:bidi="ro-RO"/>
        </w:rPr>
        <w:t>iuni a procesului verbal de recepţie.</w:t>
      </w:r>
    </w:p>
    <w:p w14:paraId="1D420D8A" w14:textId="77777777" w:rsidR="00B54AC8" w:rsidRPr="00B54AC8" w:rsidRDefault="00B54AC8" w:rsidP="00B54AC8">
      <w:pPr>
        <w:pStyle w:val="Bodytext20"/>
        <w:shd w:val="clear" w:color="auto" w:fill="auto"/>
        <w:spacing w:before="0" w:after="0" w:line="240" w:lineRule="auto"/>
      </w:pPr>
      <w:proofErr w:type="spellStart"/>
      <w:r w:rsidRPr="00B54AC8">
        <w:rPr>
          <w:color w:val="000000"/>
          <w:lang w:bidi="ro-RO"/>
        </w:rPr>
        <w:t>Furnizorul</w:t>
      </w:r>
      <w:proofErr w:type="spellEnd"/>
      <w:r w:rsidRPr="00B54AC8">
        <w:rPr>
          <w:color w:val="000000"/>
          <w:lang w:bidi="ro-RO"/>
        </w:rPr>
        <w:t xml:space="preserve"> are </w:t>
      </w:r>
      <w:proofErr w:type="spellStart"/>
      <w:r w:rsidRPr="00B54AC8">
        <w:rPr>
          <w:color w:val="000000"/>
          <w:lang w:bidi="ro-RO"/>
        </w:rPr>
        <w:t>obligaţia</w:t>
      </w:r>
      <w:proofErr w:type="spellEnd"/>
      <w:r w:rsidRPr="00B54AC8">
        <w:rPr>
          <w:color w:val="000000"/>
          <w:lang w:bidi="ro-RO"/>
        </w:rPr>
        <w:t xml:space="preserve"> de a </w:t>
      </w:r>
      <w:proofErr w:type="spellStart"/>
      <w:r w:rsidRPr="00B54AC8">
        <w:rPr>
          <w:color w:val="000000"/>
          <w:lang w:bidi="ro-RO"/>
        </w:rPr>
        <w:t>garanta</w:t>
      </w:r>
      <w:proofErr w:type="spellEnd"/>
      <w:r w:rsidRPr="00B54AC8">
        <w:rPr>
          <w:color w:val="000000"/>
          <w:lang w:bidi="ro-RO"/>
        </w:rPr>
        <w:t xml:space="preserve"> </w:t>
      </w:r>
      <w:proofErr w:type="spellStart"/>
      <w:r w:rsidRPr="00B54AC8">
        <w:rPr>
          <w:color w:val="000000"/>
          <w:lang w:bidi="ro-RO"/>
        </w:rPr>
        <w:t>că</w:t>
      </w:r>
      <w:proofErr w:type="spellEnd"/>
      <w:r w:rsidRPr="00B54AC8">
        <w:rPr>
          <w:color w:val="000000"/>
          <w:lang w:bidi="ro-RO"/>
        </w:rPr>
        <w:t xml:space="preserve"> </w:t>
      </w:r>
      <w:proofErr w:type="spellStart"/>
      <w:r w:rsidRPr="00B54AC8">
        <w:rPr>
          <w:color w:val="000000"/>
          <w:lang w:bidi="ro-RO"/>
        </w:rPr>
        <w:t>sistemul</w:t>
      </w:r>
      <w:proofErr w:type="spellEnd"/>
      <w:r w:rsidRPr="00B54AC8">
        <w:rPr>
          <w:color w:val="000000"/>
          <w:lang w:bidi="ro-RO"/>
        </w:rPr>
        <w:t xml:space="preserve"> </w:t>
      </w:r>
      <w:proofErr w:type="spellStart"/>
      <w:r w:rsidRPr="00B54AC8">
        <w:rPr>
          <w:color w:val="000000"/>
          <w:lang w:bidi="ro-RO"/>
        </w:rPr>
        <w:t>furnizat</w:t>
      </w:r>
      <w:proofErr w:type="spellEnd"/>
      <w:r w:rsidRPr="00B54AC8">
        <w:rPr>
          <w:color w:val="000000"/>
          <w:lang w:bidi="ro-RO"/>
        </w:rPr>
        <w:t xml:space="preserve"> </w:t>
      </w:r>
      <w:proofErr w:type="spellStart"/>
      <w:r w:rsidRPr="00B54AC8">
        <w:rPr>
          <w:color w:val="000000"/>
          <w:lang w:bidi="ro-RO"/>
        </w:rPr>
        <w:t>este</w:t>
      </w:r>
      <w:proofErr w:type="spellEnd"/>
      <w:r w:rsidRPr="00B54AC8">
        <w:rPr>
          <w:color w:val="000000"/>
          <w:lang w:bidi="ro-RO"/>
        </w:rPr>
        <w:t xml:space="preserve"> </w:t>
      </w:r>
      <w:proofErr w:type="spellStart"/>
      <w:r w:rsidRPr="00B54AC8">
        <w:rPr>
          <w:color w:val="000000"/>
          <w:lang w:bidi="ro-RO"/>
        </w:rPr>
        <w:t>în</w:t>
      </w:r>
      <w:proofErr w:type="spellEnd"/>
      <w:r w:rsidRPr="00B54AC8">
        <w:rPr>
          <w:color w:val="000000"/>
          <w:lang w:bidi="ro-RO"/>
        </w:rPr>
        <w:t xml:space="preserve"> </w:t>
      </w:r>
      <w:proofErr w:type="spellStart"/>
      <w:r w:rsidRPr="00B54AC8">
        <w:rPr>
          <w:color w:val="000000"/>
          <w:lang w:bidi="ro-RO"/>
        </w:rPr>
        <w:t>bună</w:t>
      </w:r>
      <w:proofErr w:type="spellEnd"/>
      <w:r w:rsidRPr="00B54AC8">
        <w:rPr>
          <w:color w:val="000000"/>
          <w:lang w:bidi="ro-RO"/>
        </w:rPr>
        <w:t xml:space="preserve"> stare de </w:t>
      </w:r>
      <w:proofErr w:type="spellStart"/>
      <w:r w:rsidRPr="00B54AC8">
        <w:rPr>
          <w:color w:val="000000"/>
          <w:lang w:bidi="ro-RO"/>
        </w:rPr>
        <w:t>funcţionare</w:t>
      </w:r>
      <w:proofErr w:type="spellEnd"/>
      <w:r w:rsidRPr="00B54AC8">
        <w:rPr>
          <w:color w:val="000000"/>
          <w:lang w:bidi="ro-RO"/>
        </w:rPr>
        <w:t xml:space="preserve">, </w:t>
      </w:r>
      <w:proofErr w:type="spellStart"/>
      <w:r w:rsidRPr="00B54AC8">
        <w:rPr>
          <w:color w:val="000000"/>
          <w:lang w:bidi="ro-RO"/>
        </w:rPr>
        <w:t>şi</w:t>
      </w:r>
      <w:proofErr w:type="spellEnd"/>
      <w:r w:rsidRPr="00B54AC8">
        <w:rPr>
          <w:color w:val="000000"/>
          <w:lang w:bidi="ro-RO"/>
        </w:rPr>
        <w:t xml:space="preserve"> </w:t>
      </w:r>
      <w:proofErr w:type="spellStart"/>
      <w:r w:rsidRPr="00B54AC8">
        <w:rPr>
          <w:color w:val="000000"/>
          <w:lang w:bidi="ro-RO"/>
        </w:rPr>
        <w:t>că</w:t>
      </w:r>
      <w:proofErr w:type="spellEnd"/>
      <w:r w:rsidRPr="00B54AC8">
        <w:rPr>
          <w:color w:val="000000"/>
          <w:lang w:bidi="ro-RO"/>
        </w:rPr>
        <w:t xml:space="preserve"> </w:t>
      </w:r>
      <w:proofErr w:type="spellStart"/>
      <w:r w:rsidRPr="00B54AC8">
        <w:rPr>
          <w:color w:val="000000"/>
          <w:lang w:bidi="ro-RO"/>
        </w:rPr>
        <w:t>va</w:t>
      </w:r>
      <w:proofErr w:type="spellEnd"/>
      <w:r w:rsidRPr="00B54AC8">
        <w:rPr>
          <w:color w:val="000000"/>
          <w:lang w:bidi="ro-RO"/>
        </w:rPr>
        <w:t xml:space="preserve"> </w:t>
      </w:r>
      <w:proofErr w:type="spellStart"/>
      <w:r w:rsidRPr="00B54AC8">
        <w:rPr>
          <w:color w:val="000000"/>
          <w:lang w:bidi="ro-RO"/>
        </w:rPr>
        <w:t>funcţiona</w:t>
      </w:r>
      <w:proofErr w:type="spellEnd"/>
      <w:r w:rsidRPr="00B54AC8">
        <w:rPr>
          <w:color w:val="000000"/>
          <w:lang w:bidi="ro-RO"/>
        </w:rPr>
        <w:t xml:space="preserve"> la </w:t>
      </w:r>
      <w:proofErr w:type="spellStart"/>
      <w:r w:rsidRPr="00B54AC8">
        <w:rPr>
          <w:color w:val="000000"/>
          <w:lang w:bidi="ro-RO"/>
        </w:rPr>
        <w:t>parametrii</w:t>
      </w:r>
      <w:proofErr w:type="spellEnd"/>
      <w:r w:rsidRPr="00B54AC8">
        <w:rPr>
          <w:color w:val="000000"/>
          <w:lang w:bidi="ro-RO"/>
        </w:rPr>
        <w:t xml:space="preserve"> </w:t>
      </w:r>
      <w:proofErr w:type="spellStart"/>
      <w:r w:rsidRPr="00B54AC8">
        <w:rPr>
          <w:color w:val="000000"/>
          <w:lang w:bidi="ro-RO"/>
        </w:rPr>
        <w:t>solicitaţi</w:t>
      </w:r>
      <w:proofErr w:type="spellEnd"/>
      <w:r w:rsidRPr="00B54AC8">
        <w:rPr>
          <w:color w:val="000000"/>
          <w:lang w:bidi="ro-RO"/>
        </w:rPr>
        <w:t xml:space="preserve">, </w:t>
      </w:r>
      <w:proofErr w:type="spellStart"/>
      <w:r w:rsidRPr="00B54AC8">
        <w:rPr>
          <w:color w:val="000000"/>
          <w:lang w:bidi="ro-RO"/>
        </w:rPr>
        <w:t>în</w:t>
      </w:r>
      <w:proofErr w:type="spellEnd"/>
      <w:r w:rsidRPr="00B54AC8">
        <w:rPr>
          <w:color w:val="000000"/>
          <w:lang w:bidi="ro-RO"/>
        </w:rPr>
        <w:t xml:space="preserve"> </w:t>
      </w:r>
      <w:proofErr w:type="spellStart"/>
      <w:r w:rsidRPr="00B54AC8">
        <w:rPr>
          <w:color w:val="000000"/>
          <w:lang w:bidi="ro-RO"/>
        </w:rPr>
        <w:t>condiţii</w:t>
      </w:r>
      <w:proofErr w:type="spellEnd"/>
      <w:r w:rsidRPr="00B54AC8">
        <w:rPr>
          <w:color w:val="000000"/>
          <w:lang w:bidi="ro-RO"/>
        </w:rPr>
        <w:t xml:space="preserve"> </w:t>
      </w:r>
      <w:proofErr w:type="spellStart"/>
      <w:r w:rsidRPr="00B54AC8">
        <w:rPr>
          <w:color w:val="000000"/>
          <w:lang w:bidi="ro-RO"/>
        </w:rPr>
        <w:t>normale</w:t>
      </w:r>
      <w:proofErr w:type="spellEnd"/>
      <w:r w:rsidRPr="00B54AC8">
        <w:rPr>
          <w:color w:val="000000"/>
          <w:lang w:bidi="ro-RO"/>
        </w:rPr>
        <w:t xml:space="preserve"> de </w:t>
      </w:r>
      <w:proofErr w:type="spellStart"/>
      <w:r w:rsidRPr="00B54AC8">
        <w:rPr>
          <w:color w:val="000000"/>
          <w:lang w:bidi="ro-RO"/>
        </w:rPr>
        <w:t>funcţionare</w:t>
      </w:r>
      <w:proofErr w:type="spellEnd"/>
      <w:r w:rsidRPr="00B54AC8">
        <w:rPr>
          <w:color w:val="000000"/>
          <w:lang w:bidi="ro-RO"/>
        </w:rPr>
        <w:t>.</w:t>
      </w:r>
    </w:p>
    <w:p w14:paraId="0A0E3510" w14:textId="77777777" w:rsidR="00B54AC8" w:rsidRPr="00B54AC8" w:rsidRDefault="00B54AC8" w:rsidP="00B54AC8">
      <w:pPr>
        <w:pStyle w:val="Bodytext20"/>
        <w:shd w:val="clear" w:color="auto" w:fill="auto"/>
        <w:spacing w:before="0" w:after="0" w:line="240" w:lineRule="auto"/>
        <w:rPr>
          <w:color w:val="000000"/>
          <w:lang w:bidi="ro-RO"/>
        </w:rPr>
      </w:pPr>
      <w:proofErr w:type="spellStart"/>
      <w:r w:rsidRPr="00B54AC8">
        <w:rPr>
          <w:color w:val="000000"/>
          <w:lang w:bidi="ro-RO"/>
        </w:rPr>
        <w:t>Furnizorul</w:t>
      </w:r>
      <w:proofErr w:type="spellEnd"/>
      <w:r w:rsidRPr="00B54AC8">
        <w:rPr>
          <w:color w:val="000000"/>
          <w:lang w:bidi="ro-RO"/>
        </w:rPr>
        <w:t xml:space="preserve"> </w:t>
      </w:r>
      <w:proofErr w:type="spellStart"/>
      <w:r w:rsidRPr="00B54AC8">
        <w:rPr>
          <w:color w:val="000000"/>
          <w:lang w:bidi="ro-RO"/>
        </w:rPr>
        <w:t>va</w:t>
      </w:r>
      <w:proofErr w:type="spellEnd"/>
      <w:r w:rsidRPr="00B54AC8">
        <w:rPr>
          <w:color w:val="000000"/>
          <w:lang w:bidi="ro-RO"/>
        </w:rPr>
        <w:t xml:space="preserve"> </w:t>
      </w:r>
      <w:proofErr w:type="spellStart"/>
      <w:r w:rsidRPr="00B54AC8">
        <w:rPr>
          <w:color w:val="000000"/>
          <w:lang w:bidi="ro-RO"/>
        </w:rPr>
        <w:t>asigura</w:t>
      </w:r>
      <w:proofErr w:type="spellEnd"/>
      <w:r w:rsidRPr="00B54AC8">
        <w:rPr>
          <w:color w:val="000000"/>
          <w:lang w:bidi="ro-RO"/>
        </w:rPr>
        <w:t xml:space="preserve"> </w:t>
      </w:r>
      <w:proofErr w:type="spellStart"/>
      <w:r w:rsidRPr="00B54AC8">
        <w:rPr>
          <w:color w:val="000000"/>
          <w:lang w:bidi="ro-RO"/>
        </w:rPr>
        <w:t>gratuit</w:t>
      </w:r>
      <w:proofErr w:type="spellEnd"/>
      <w:r w:rsidRPr="00B54AC8">
        <w:rPr>
          <w:color w:val="000000"/>
          <w:lang w:bidi="ro-RO"/>
        </w:rPr>
        <w:t xml:space="preserve"> </w:t>
      </w:r>
      <w:proofErr w:type="spellStart"/>
      <w:r w:rsidRPr="00B54AC8">
        <w:rPr>
          <w:color w:val="000000"/>
          <w:lang w:bidi="ro-RO"/>
        </w:rPr>
        <w:t>instalarea</w:t>
      </w:r>
      <w:proofErr w:type="spellEnd"/>
      <w:r w:rsidRPr="00B54AC8">
        <w:rPr>
          <w:color w:val="000000"/>
          <w:lang w:bidi="ro-RO"/>
        </w:rPr>
        <w:t xml:space="preserve">, </w:t>
      </w:r>
      <w:proofErr w:type="spellStart"/>
      <w:r w:rsidRPr="00B54AC8">
        <w:rPr>
          <w:color w:val="000000"/>
          <w:lang w:bidi="ro-RO"/>
        </w:rPr>
        <w:t>montarea</w:t>
      </w:r>
      <w:proofErr w:type="spellEnd"/>
      <w:r w:rsidRPr="00B54AC8">
        <w:rPr>
          <w:color w:val="000000"/>
          <w:lang w:bidi="ro-RO"/>
        </w:rPr>
        <w:t xml:space="preserve">, </w:t>
      </w:r>
      <w:proofErr w:type="spellStart"/>
      <w:r w:rsidRPr="00B54AC8">
        <w:rPr>
          <w:color w:val="000000"/>
          <w:lang w:bidi="ro-RO"/>
        </w:rPr>
        <w:t>configurarea</w:t>
      </w:r>
      <w:proofErr w:type="spellEnd"/>
      <w:r w:rsidRPr="00B54AC8">
        <w:rPr>
          <w:color w:val="000000"/>
          <w:lang w:bidi="ro-RO"/>
        </w:rPr>
        <w:t xml:space="preserve"> </w:t>
      </w:r>
      <w:proofErr w:type="spellStart"/>
      <w:r w:rsidRPr="00B54AC8">
        <w:rPr>
          <w:color w:val="000000"/>
          <w:lang w:bidi="ro-RO"/>
        </w:rPr>
        <w:t>şi</w:t>
      </w:r>
      <w:proofErr w:type="spellEnd"/>
      <w:r w:rsidRPr="00B54AC8">
        <w:rPr>
          <w:color w:val="000000"/>
          <w:lang w:bidi="ro-RO"/>
        </w:rPr>
        <w:t xml:space="preserve"> </w:t>
      </w:r>
      <w:proofErr w:type="spellStart"/>
      <w:r w:rsidRPr="00B54AC8">
        <w:rPr>
          <w:color w:val="000000"/>
          <w:lang w:bidi="ro-RO"/>
        </w:rPr>
        <w:t>testarea</w:t>
      </w:r>
      <w:proofErr w:type="spellEnd"/>
      <w:r w:rsidRPr="00B54AC8">
        <w:rPr>
          <w:color w:val="000000"/>
          <w:lang w:bidi="ro-RO"/>
        </w:rPr>
        <w:t xml:space="preserve"> </w:t>
      </w:r>
      <w:proofErr w:type="spellStart"/>
      <w:r w:rsidRPr="00B54AC8">
        <w:rPr>
          <w:color w:val="000000"/>
          <w:lang w:bidi="ro-RO"/>
        </w:rPr>
        <w:t>întregului</w:t>
      </w:r>
      <w:proofErr w:type="spellEnd"/>
      <w:r w:rsidRPr="00B54AC8">
        <w:rPr>
          <w:color w:val="000000"/>
          <w:lang w:bidi="ro-RO"/>
        </w:rPr>
        <w:t xml:space="preserve"> </w:t>
      </w:r>
      <w:proofErr w:type="spellStart"/>
      <w:r w:rsidRPr="00B54AC8">
        <w:rPr>
          <w:color w:val="000000"/>
          <w:lang w:bidi="ro-RO"/>
        </w:rPr>
        <w:t>sistem</w:t>
      </w:r>
      <w:proofErr w:type="spellEnd"/>
      <w:r w:rsidRPr="00B54AC8">
        <w:rPr>
          <w:color w:val="000000"/>
          <w:lang w:bidi="ro-RO"/>
        </w:rPr>
        <w:t xml:space="preserve"> la </w:t>
      </w:r>
      <w:proofErr w:type="spellStart"/>
      <w:r w:rsidRPr="00B54AC8">
        <w:rPr>
          <w:color w:val="000000"/>
          <w:lang w:bidi="ro-RO"/>
        </w:rPr>
        <w:t>sediul</w:t>
      </w:r>
      <w:proofErr w:type="spellEnd"/>
      <w:r w:rsidRPr="00B54AC8">
        <w:rPr>
          <w:color w:val="000000"/>
          <w:lang w:bidi="ro-RO"/>
        </w:rPr>
        <w:t xml:space="preserve"> </w:t>
      </w:r>
      <w:proofErr w:type="spellStart"/>
      <w:r w:rsidRPr="00B54AC8">
        <w:rPr>
          <w:color w:val="000000"/>
          <w:lang w:bidi="ro-RO"/>
        </w:rPr>
        <w:t>indicat</w:t>
      </w:r>
      <w:proofErr w:type="spellEnd"/>
      <w:r w:rsidRPr="00B54AC8">
        <w:rPr>
          <w:color w:val="000000"/>
          <w:lang w:bidi="ro-RO"/>
        </w:rPr>
        <w:t xml:space="preserve"> de </w:t>
      </w:r>
      <w:proofErr w:type="spellStart"/>
      <w:r w:rsidRPr="00B54AC8">
        <w:rPr>
          <w:color w:val="000000"/>
          <w:lang w:bidi="ro-RO"/>
        </w:rPr>
        <w:t>beneficiar</w:t>
      </w:r>
      <w:proofErr w:type="spellEnd"/>
      <w:r w:rsidRPr="00B54AC8">
        <w:rPr>
          <w:color w:val="000000"/>
          <w:lang w:bidi="ro-RO"/>
        </w:rPr>
        <w:t>.</w:t>
      </w:r>
    </w:p>
    <w:p w14:paraId="6A9E4EB2" w14:textId="2E5196D6" w:rsidR="00925DCC" w:rsidRPr="00F35488" w:rsidRDefault="00101D3C" w:rsidP="006249CC">
      <w:pPr>
        <w:pStyle w:val="BodyText"/>
        <w:ind w:right="45"/>
        <w:jc w:val="both"/>
        <w:rPr>
          <w:spacing w:val="-2"/>
          <w:sz w:val="22"/>
          <w:szCs w:val="22"/>
        </w:rPr>
      </w:pPr>
      <w:r w:rsidRPr="00F35488">
        <w:rPr>
          <w:spacing w:val="-2"/>
          <w:sz w:val="22"/>
          <w:szCs w:val="22"/>
        </w:rPr>
        <w:t xml:space="preserve">În cazul în care producătorii componentelor oferă perioade de garanție mai mari decât perioadele minime indicate de Autoritatea </w:t>
      </w:r>
      <w:r w:rsidR="00785F5E" w:rsidRPr="00F35488">
        <w:rPr>
          <w:spacing w:val="-2"/>
          <w:sz w:val="22"/>
          <w:szCs w:val="22"/>
        </w:rPr>
        <w:t>C</w:t>
      </w:r>
      <w:r w:rsidRPr="00F35488">
        <w:rPr>
          <w:spacing w:val="-2"/>
          <w:sz w:val="22"/>
          <w:szCs w:val="22"/>
        </w:rPr>
        <w:t>ontractantă, perioadele de garanție ofertate vor fi cel puțin cât perioadele oferite de producători.</w:t>
      </w:r>
    </w:p>
    <w:p w14:paraId="10A89149" w14:textId="0AEB40D7" w:rsidR="00101D3C" w:rsidRPr="00F35488" w:rsidRDefault="00101D3C" w:rsidP="00101D3C">
      <w:pPr>
        <w:pStyle w:val="BodyText"/>
        <w:ind w:right="45"/>
        <w:jc w:val="both"/>
        <w:rPr>
          <w:spacing w:val="-2"/>
          <w:sz w:val="22"/>
          <w:szCs w:val="22"/>
        </w:rPr>
      </w:pPr>
      <w:bookmarkStart w:id="9" w:name="_Hlk114149504"/>
      <w:r w:rsidRPr="00F35488">
        <w:rPr>
          <w:spacing w:val="-2"/>
          <w:sz w:val="22"/>
          <w:szCs w:val="22"/>
        </w:rPr>
        <w:t>În per</w:t>
      </w:r>
      <w:r w:rsidR="00785F5E" w:rsidRPr="00F35488">
        <w:rPr>
          <w:spacing w:val="-2"/>
          <w:sz w:val="22"/>
          <w:szCs w:val="22"/>
        </w:rPr>
        <w:t>i</w:t>
      </w:r>
      <w:r w:rsidRPr="00F35488">
        <w:rPr>
          <w:spacing w:val="-2"/>
          <w:sz w:val="22"/>
          <w:szCs w:val="22"/>
        </w:rPr>
        <w:t>oada de garanție, Contractantul are obligația să asigure funcționarea componentelor, reparând sau înlocuind prin grija și cheltuiala lui orice componentă sau accesoriu. Astfel, toate costurile legate de înlocuirea sau repararea bunurilor, precum și remedierea defecțiunilor cad exclusiv în sarcina Contractantului (diagnosticare, transport, costuri de asigurare, taxe în vamă, manopera pentru reparare, etc.)</w:t>
      </w:r>
      <w:r w:rsidR="00785F5E" w:rsidRPr="00F35488">
        <w:rPr>
          <w:spacing w:val="-2"/>
          <w:sz w:val="22"/>
          <w:szCs w:val="22"/>
        </w:rPr>
        <w:t>. După înlocuirea componentelor sau accesoriilor și repunerea în funcțiune a acestora, între Contractant și Autoritatea Contractantă se va întocmi un proces verbal de remediere a defecțiunilor. Perioada de garanție tehnică se va prelungi, pentru componentele și accesoriile în cauză, cu durata totală a nefuncționării acestora.</w:t>
      </w:r>
    </w:p>
    <w:p w14:paraId="5B2108CE" w14:textId="0F3054D8" w:rsidR="00785F5E" w:rsidRPr="00F35488" w:rsidRDefault="00785F5E" w:rsidP="00101D3C">
      <w:pPr>
        <w:pStyle w:val="BodyText"/>
        <w:ind w:right="45"/>
        <w:jc w:val="both"/>
        <w:rPr>
          <w:sz w:val="22"/>
          <w:szCs w:val="22"/>
          <w:lang w:val="es-ES_tradnl"/>
        </w:rPr>
      </w:pPr>
      <w:r w:rsidRPr="00F35488">
        <w:rPr>
          <w:spacing w:val="-2"/>
          <w:sz w:val="22"/>
          <w:szCs w:val="22"/>
        </w:rPr>
        <w:t>Dacă durata de efectuare a reparației depășește un număr de 7 zile de la notificarea transmisă de Autoritatea Contractantă, componenta defectă se va înlocui (în cadrul termenului menționat anterior) cu o altă componentă nouă, identică. Înlocuirea componentei defecte se va face într-un termen de 5 zile de la constatarea necesității înlocuirii.</w:t>
      </w:r>
    </w:p>
    <w:p w14:paraId="2AB7A824" w14:textId="77777777" w:rsidR="009A1E07" w:rsidRPr="00F35488" w:rsidRDefault="009A1E07" w:rsidP="009A1E07">
      <w:pPr>
        <w:widowControl/>
        <w:adjustRightInd w:val="0"/>
        <w:spacing w:after="200"/>
        <w:ind w:right="45"/>
        <w:contextualSpacing/>
        <w:jc w:val="both"/>
        <w:rPr>
          <w:b/>
          <w:bCs/>
          <w:lang w:val="es-ES_tradnl"/>
        </w:rPr>
      </w:pPr>
      <w:r w:rsidRPr="00F35488">
        <w:rPr>
          <w:b/>
          <w:bCs/>
          <w:spacing w:val="-2"/>
        </w:rPr>
        <w:t>Garanția de bună execuție</w:t>
      </w:r>
    </w:p>
    <w:p w14:paraId="62BA49D6" w14:textId="77777777" w:rsidR="009A1E07" w:rsidRPr="00F35488" w:rsidRDefault="009A1E07" w:rsidP="009A1E07">
      <w:pPr>
        <w:widowControl/>
        <w:adjustRightInd w:val="0"/>
        <w:spacing w:after="200"/>
        <w:ind w:right="45"/>
        <w:contextualSpacing/>
        <w:jc w:val="both"/>
        <w:rPr>
          <w:lang w:val="es-ES_tradnl"/>
        </w:rPr>
      </w:pPr>
      <w:proofErr w:type="spellStart"/>
      <w:r w:rsidRPr="00F35488">
        <w:rPr>
          <w:lang w:val="es-ES_tradnl"/>
        </w:rPr>
        <w:t>Achizitorul</w:t>
      </w:r>
      <w:proofErr w:type="spellEnd"/>
      <w:r w:rsidRPr="00F35488">
        <w:rPr>
          <w:lang w:val="es-ES_tradnl"/>
        </w:rPr>
        <w:t xml:space="preserve"> se </w:t>
      </w:r>
      <w:proofErr w:type="spellStart"/>
      <w:r w:rsidRPr="00F35488">
        <w:rPr>
          <w:lang w:val="es-ES_tradnl"/>
        </w:rPr>
        <w:t>obligă</w:t>
      </w:r>
      <w:proofErr w:type="spellEnd"/>
      <w:r w:rsidRPr="00F35488">
        <w:rPr>
          <w:lang w:val="es-ES_tradnl"/>
        </w:rPr>
        <w:t xml:space="preserve"> </w:t>
      </w:r>
      <w:proofErr w:type="spellStart"/>
      <w:r w:rsidRPr="00F35488">
        <w:rPr>
          <w:lang w:val="es-ES_tradnl"/>
        </w:rPr>
        <w:t>să</w:t>
      </w:r>
      <w:proofErr w:type="spellEnd"/>
      <w:r w:rsidRPr="00F35488">
        <w:rPr>
          <w:lang w:val="es-ES_tradnl"/>
        </w:rPr>
        <w:t xml:space="preserve"> </w:t>
      </w:r>
      <w:proofErr w:type="spellStart"/>
      <w:r w:rsidRPr="00F35488">
        <w:rPr>
          <w:lang w:val="es-ES_tradnl"/>
        </w:rPr>
        <w:t>reţină</w:t>
      </w:r>
      <w:proofErr w:type="spellEnd"/>
      <w:r w:rsidRPr="00F35488">
        <w:rPr>
          <w:lang w:val="es-ES_tradnl"/>
        </w:rPr>
        <w:t xml:space="preserve"> </w:t>
      </w:r>
      <w:proofErr w:type="spellStart"/>
      <w:r w:rsidRPr="00F35488">
        <w:rPr>
          <w:lang w:val="es-ES_tradnl"/>
        </w:rPr>
        <w:t>garanţie</w:t>
      </w:r>
      <w:proofErr w:type="spellEnd"/>
      <w:r w:rsidRPr="00F35488">
        <w:rPr>
          <w:lang w:val="es-ES_tradnl"/>
        </w:rPr>
        <w:t xml:space="preserve"> de </w:t>
      </w:r>
      <w:proofErr w:type="spellStart"/>
      <w:r w:rsidRPr="00F35488">
        <w:rPr>
          <w:lang w:val="es-ES_tradnl"/>
        </w:rPr>
        <w:t>bună</w:t>
      </w:r>
      <w:proofErr w:type="spellEnd"/>
      <w:r w:rsidRPr="00F35488">
        <w:rPr>
          <w:lang w:val="es-ES_tradnl"/>
        </w:rPr>
        <w:t xml:space="preserve"> </w:t>
      </w:r>
      <w:proofErr w:type="spellStart"/>
      <w:r w:rsidRPr="00F35488">
        <w:rPr>
          <w:lang w:val="es-ES_tradnl"/>
        </w:rPr>
        <w:t>executie</w:t>
      </w:r>
      <w:proofErr w:type="spellEnd"/>
      <w:r w:rsidRPr="00F35488">
        <w:rPr>
          <w:lang w:val="es-ES_tradnl"/>
        </w:rPr>
        <w:t xml:space="preserve">, </w:t>
      </w:r>
      <w:proofErr w:type="spellStart"/>
      <w:r w:rsidRPr="00F35488">
        <w:rPr>
          <w:lang w:val="es-ES_tradnl"/>
        </w:rPr>
        <w:t>în</w:t>
      </w:r>
      <w:proofErr w:type="spellEnd"/>
      <w:r w:rsidRPr="00F35488">
        <w:rPr>
          <w:lang w:val="es-ES_tradnl"/>
        </w:rPr>
        <w:t xml:space="preserve"> </w:t>
      </w:r>
      <w:proofErr w:type="spellStart"/>
      <w:r w:rsidRPr="00F35488">
        <w:rPr>
          <w:lang w:val="es-ES_tradnl"/>
        </w:rPr>
        <w:t>procent</w:t>
      </w:r>
      <w:proofErr w:type="spellEnd"/>
      <w:r w:rsidRPr="00F35488">
        <w:rPr>
          <w:lang w:val="es-ES_tradnl"/>
        </w:rPr>
        <w:t xml:space="preserve"> de 10</w:t>
      </w:r>
      <w:r w:rsidRPr="00F35488">
        <w:rPr>
          <w:color w:val="FF0000"/>
          <w:lang w:val="es-ES_tradnl"/>
        </w:rPr>
        <w:t xml:space="preserve">% din </w:t>
      </w:r>
      <w:proofErr w:type="spellStart"/>
      <w:r w:rsidRPr="00F35488">
        <w:rPr>
          <w:color w:val="FF0000"/>
          <w:lang w:val="es-ES_tradnl"/>
        </w:rPr>
        <w:t>valoarea</w:t>
      </w:r>
      <w:proofErr w:type="spellEnd"/>
      <w:r w:rsidRPr="00F35488">
        <w:rPr>
          <w:color w:val="FF0000"/>
          <w:lang w:val="es-ES_tradnl"/>
        </w:rPr>
        <w:t xml:space="preserve"> </w:t>
      </w:r>
      <w:proofErr w:type="spellStart"/>
      <w:r w:rsidRPr="00F35488">
        <w:rPr>
          <w:color w:val="FF0000"/>
          <w:lang w:val="es-ES_tradnl"/>
        </w:rPr>
        <w:t>contractului</w:t>
      </w:r>
      <w:proofErr w:type="spellEnd"/>
      <w:r w:rsidRPr="00F35488">
        <w:rPr>
          <w:color w:val="FF0000"/>
          <w:lang w:val="es-ES_tradnl"/>
        </w:rPr>
        <w:t xml:space="preserve"> </w:t>
      </w:r>
      <w:proofErr w:type="spellStart"/>
      <w:r w:rsidRPr="00F35488">
        <w:rPr>
          <w:color w:val="FF0000"/>
          <w:lang w:val="es-ES_tradnl"/>
        </w:rPr>
        <w:t>fără</w:t>
      </w:r>
      <w:proofErr w:type="spellEnd"/>
      <w:r w:rsidRPr="00F35488">
        <w:rPr>
          <w:color w:val="FF0000"/>
          <w:lang w:val="es-ES_tradnl"/>
        </w:rPr>
        <w:t xml:space="preserve"> TVA, </w:t>
      </w:r>
      <w:r w:rsidRPr="00F35488">
        <w:rPr>
          <w:lang w:val="es-ES_tradnl"/>
        </w:rPr>
        <w:t xml:space="preserve">la plata </w:t>
      </w:r>
      <w:proofErr w:type="spellStart"/>
      <w:r w:rsidRPr="00F35488">
        <w:rPr>
          <w:lang w:val="es-ES_tradnl"/>
        </w:rPr>
        <w:t>succesivă</w:t>
      </w:r>
      <w:proofErr w:type="spellEnd"/>
      <w:r w:rsidRPr="00F35488">
        <w:rPr>
          <w:lang w:val="es-ES_tradnl"/>
        </w:rPr>
        <w:t xml:space="preserve"> a </w:t>
      </w:r>
      <w:proofErr w:type="spellStart"/>
      <w:r w:rsidRPr="00F35488">
        <w:rPr>
          <w:lang w:val="es-ES_tradnl"/>
        </w:rPr>
        <w:t>fiecărei</w:t>
      </w:r>
      <w:proofErr w:type="spellEnd"/>
      <w:r w:rsidRPr="00F35488">
        <w:rPr>
          <w:lang w:val="es-ES_tradnl"/>
        </w:rPr>
        <w:t xml:space="preserve"> </w:t>
      </w:r>
      <w:proofErr w:type="spellStart"/>
      <w:r w:rsidRPr="00F35488">
        <w:rPr>
          <w:lang w:val="es-ES_tradnl"/>
        </w:rPr>
        <w:t>facturi</w:t>
      </w:r>
      <w:proofErr w:type="spellEnd"/>
      <w:r w:rsidRPr="00F35488">
        <w:rPr>
          <w:lang w:val="es-ES_tradnl"/>
        </w:rPr>
        <w:t xml:space="preserve">, </w:t>
      </w:r>
      <w:proofErr w:type="spellStart"/>
      <w:r w:rsidRPr="00F35488">
        <w:rPr>
          <w:lang w:val="es-ES_tradnl"/>
        </w:rPr>
        <w:t>garanţie</w:t>
      </w:r>
      <w:proofErr w:type="spellEnd"/>
      <w:r w:rsidRPr="00F35488">
        <w:rPr>
          <w:lang w:val="es-ES_tradnl"/>
        </w:rPr>
        <w:t xml:space="preserve"> ce se va vira </w:t>
      </w:r>
      <w:proofErr w:type="spellStart"/>
      <w:r w:rsidRPr="00F35488">
        <w:rPr>
          <w:lang w:val="es-ES_tradnl"/>
        </w:rPr>
        <w:t>într</w:t>
      </w:r>
      <w:proofErr w:type="spellEnd"/>
      <w:r w:rsidRPr="00F35488">
        <w:rPr>
          <w:lang w:val="es-ES_tradnl"/>
        </w:rPr>
        <w:t xml:space="preserve">-un </w:t>
      </w:r>
      <w:proofErr w:type="spellStart"/>
      <w:r w:rsidRPr="00F35488">
        <w:rPr>
          <w:lang w:val="es-ES_tradnl"/>
        </w:rPr>
        <w:t>cont</w:t>
      </w:r>
      <w:proofErr w:type="spellEnd"/>
      <w:r w:rsidRPr="00F35488">
        <w:rPr>
          <w:lang w:val="es-ES_tradnl"/>
        </w:rPr>
        <w:t xml:space="preserve"> de </w:t>
      </w:r>
      <w:proofErr w:type="spellStart"/>
      <w:r w:rsidRPr="00F35488">
        <w:rPr>
          <w:lang w:val="es-ES_tradnl"/>
        </w:rPr>
        <w:t>disponibil</w:t>
      </w:r>
      <w:proofErr w:type="spellEnd"/>
      <w:r w:rsidRPr="00F35488">
        <w:rPr>
          <w:lang w:val="es-ES_tradnl"/>
        </w:rPr>
        <w:t xml:space="preserve"> </w:t>
      </w:r>
      <w:proofErr w:type="spellStart"/>
      <w:r w:rsidRPr="00F35488">
        <w:rPr>
          <w:lang w:val="es-ES_tradnl"/>
        </w:rPr>
        <w:t>deschis</w:t>
      </w:r>
      <w:proofErr w:type="spellEnd"/>
      <w:r w:rsidRPr="00F35488">
        <w:rPr>
          <w:lang w:val="es-ES_tradnl"/>
        </w:rPr>
        <w:t xml:space="preserve"> la </w:t>
      </w:r>
      <w:proofErr w:type="spellStart"/>
      <w:r w:rsidRPr="00F35488">
        <w:rPr>
          <w:lang w:val="es-ES_tradnl"/>
        </w:rPr>
        <w:t>unitatea</w:t>
      </w:r>
      <w:proofErr w:type="spellEnd"/>
      <w:r w:rsidRPr="00F35488">
        <w:rPr>
          <w:lang w:val="es-ES_tradnl"/>
        </w:rPr>
        <w:t xml:space="preserve"> </w:t>
      </w:r>
      <w:proofErr w:type="spellStart"/>
      <w:r w:rsidRPr="00F35488">
        <w:rPr>
          <w:lang w:val="es-ES_tradnl"/>
        </w:rPr>
        <w:t>Trezoreriei</w:t>
      </w:r>
      <w:proofErr w:type="spellEnd"/>
      <w:r w:rsidRPr="00F35488">
        <w:rPr>
          <w:lang w:val="es-ES_tradnl"/>
        </w:rPr>
        <w:t xml:space="preserve"> </w:t>
      </w:r>
      <w:proofErr w:type="spellStart"/>
      <w:r w:rsidRPr="00F35488">
        <w:rPr>
          <w:lang w:val="es-ES_tradnl"/>
        </w:rPr>
        <w:t>Statului</w:t>
      </w:r>
      <w:proofErr w:type="spellEnd"/>
      <w:r w:rsidRPr="00F35488">
        <w:rPr>
          <w:lang w:val="es-ES_tradnl"/>
        </w:rPr>
        <w:t xml:space="preserve"> din </w:t>
      </w:r>
      <w:proofErr w:type="spellStart"/>
      <w:r w:rsidRPr="00F35488">
        <w:rPr>
          <w:lang w:val="es-ES_tradnl"/>
        </w:rPr>
        <w:t>cadrul</w:t>
      </w:r>
      <w:proofErr w:type="spellEnd"/>
      <w:r w:rsidRPr="00F35488">
        <w:rPr>
          <w:lang w:val="es-ES_tradnl"/>
        </w:rPr>
        <w:t xml:space="preserve"> </w:t>
      </w:r>
      <w:proofErr w:type="spellStart"/>
      <w:r w:rsidRPr="00F35488">
        <w:rPr>
          <w:lang w:val="es-ES_tradnl"/>
        </w:rPr>
        <w:t>organului</w:t>
      </w:r>
      <w:proofErr w:type="spellEnd"/>
      <w:r w:rsidRPr="00F35488">
        <w:rPr>
          <w:lang w:val="es-ES_tradnl"/>
        </w:rPr>
        <w:t xml:space="preserve"> fiscal </w:t>
      </w:r>
      <w:proofErr w:type="spellStart"/>
      <w:r w:rsidRPr="00F35488">
        <w:rPr>
          <w:lang w:val="es-ES_tradnl"/>
        </w:rPr>
        <w:t>competent</w:t>
      </w:r>
      <w:proofErr w:type="spellEnd"/>
      <w:r w:rsidRPr="00F35488">
        <w:rPr>
          <w:lang w:val="es-ES_tradnl"/>
        </w:rPr>
        <w:t>.</w:t>
      </w:r>
    </w:p>
    <w:p w14:paraId="1FAF9200" w14:textId="77777777" w:rsidR="009A1E07" w:rsidRPr="00F35488" w:rsidRDefault="009A1E07" w:rsidP="009A1E07">
      <w:pPr>
        <w:widowControl/>
        <w:adjustRightInd w:val="0"/>
        <w:spacing w:after="200"/>
        <w:ind w:right="45"/>
        <w:contextualSpacing/>
        <w:jc w:val="both"/>
        <w:rPr>
          <w:lang w:val="es-ES_tradnl"/>
        </w:rPr>
      </w:pPr>
      <w:proofErr w:type="spellStart"/>
      <w:r w:rsidRPr="00F35488">
        <w:rPr>
          <w:lang w:val="es-ES_tradnl"/>
        </w:rPr>
        <w:t>Achizitorul</w:t>
      </w:r>
      <w:proofErr w:type="spellEnd"/>
      <w:r w:rsidRPr="00F35488">
        <w:rPr>
          <w:lang w:val="es-ES_tradnl"/>
        </w:rPr>
        <w:t xml:space="preserve"> are </w:t>
      </w:r>
      <w:proofErr w:type="spellStart"/>
      <w:r w:rsidRPr="00F35488">
        <w:rPr>
          <w:lang w:val="es-ES_tradnl"/>
        </w:rPr>
        <w:t>dreptul</w:t>
      </w:r>
      <w:proofErr w:type="spellEnd"/>
      <w:r w:rsidRPr="00F35488">
        <w:rPr>
          <w:lang w:val="es-ES_tradnl"/>
        </w:rPr>
        <w:t xml:space="preserve"> de a emite </w:t>
      </w:r>
      <w:proofErr w:type="spellStart"/>
      <w:r w:rsidRPr="00F35488">
        <w:rPr>
          <w:lang w:val="es-ES_tradnl"/>
        </w:rPr>
        <w:t>pretenţii</w:t>
      </w:r>
      <w:proofErr w:type="spellEnd"/>
      <w:r w:rsidRPr="00F35488">
        <w:rPr>
          <w:lang w:val="es-ES_tradnl"/>
        </w:rPr>
        <w:t xml:space="preserve"> </w:t>
      </w:r>
      <w:proofErr w:type="spellStart"/>
      <w:r w:rsidRPr="00F35488">
        <w:rPr>
          <w:lang w:val="es-ES_tradnl"/>
        </w:rPr>
        <w:t>asupra</w:t>
      </w:r>
      <w:proofErr w:type="spellEnd"/>
      <w:r w:rsidRPr="00F35488">
        <w:rPr>
          <w:lang w:val="es-ES_tradnl"/>
        </w:rPr>
        <w:t xml:space="preserve"> </w:t>
      </w:r>
      <w:proofErr w:type="spellStart"/>
      <w:r w:rsidRPr="00F35488">
        <w:rPr>
          <w:lang w:val="es-ES_tradnl"/>
        </w:rPr>
        <w:t>garanţiei</w:t>
      </w:r>
      <w:proofErr w:type="spellEnd"/>
      <w:r w:rsidRPr="00F35488">
        <w:rPr>
          <w:lang w:val="es-ES_tradnl"/>
        </w:rPr>
        <w:t xml:space="preserve"> de </w:t>
      </w:r>
      <w:proofErr w:type="spellStart"/>
      <w:r w:rsidRPr="00F35488">
        <w:rPr>
          <w:lang w:val="es-ES_tradnl"/>
        </w:rPr>
        <w:t>bună</w:t>
      </w:r>
      <w:proofErr w:type="spellEnd"/>
      <w:r w:rsidRPr="00F35488">
        <w:rPr>
          <w:lang w:val="es-ES_tradnl"/>
        </w:rPr>
        <w:t xml:space="preserve"> </w:t>
      </w:r>
      <w:proofErr w:type="spellStart"/>
      <w:r w:rsidRPr="00F35488">
        <w:rPr>
          <w:lang w:val="es-ES_tradnl"/>
        </w:rPr>
        <w:t>execuţie</w:t>
      </w:r>
      <w:proofErr w:type="spellEnd"/>
      <w:r w:rsidRPr="00F35488">
        <w:rPr>
          <w:lang w:val="es-ES_tradnl"/>
        </w:rPr>
        <w:t xml:space="preserve">, </w:t>
      </w:r>
      <w:proofErr w:type="spellStart"/>
      <w:r w:rsidRPr="00F35488">
        <w:rPr>
          <w:lang w:val="es-ES_tradnl"/>
        </w:rPr>
        <w:t>în</w:t>
      </w:r>
      <w:proofErr w:type="spellEnd"/>
      <w:r w:rsidRPr="00F35488">
        <w:rPr>
          <w:lang w:val="es-ES_tradnl"/>
        </w:rPr>
        <w:t xml:space="preserve"> limita </w:t>
      </w:r>
      <w:proofErr w:type="spellStart"/>
      <w:r w:rsidRPr="00F35488">
        <w:rPr>
          <w:lang w:val="es-ES_tradnl"/>
        </w:rPr>
        <w:t>prejudiciului</w:t>
      </w:r>
      <w:proofErr w:type="spellEnd"/>
      <w:r w:rsidRPr="00F35488">
        <w:rPr>
          <w:lang w:val="es-ES_tradnl"/>
        </w:rPr>
        <w:t xml:space="preserve"> </w:t>
      </w:r>
      <w:proofErr w:type="spellStart"/>
      <w:r w:rsidRPr="00F35488">
        <w:rPr>
          <w:lang w:val="es-ES_tradnl"/>
        </w:rPr>
        <w:t>creat</w:t>
      </w:r>
      <w:proofErr w:type="spellEnd"/>
      <w:r w:rsidRPr="00F35488">
        <w:rPr>
          <w:lang w:val="es-ES_tradnl"/>
        </w:rPr>
        <w:t xml:space="preserve">, </w:t>
      </w:r>
      <w:proofErr w:type="spellStart"/>
      <w:r w:rsidRPr="00F35488">
        <w:rPr>
          <w:lang w:val="es-ES_tradnl"/>
        </w:rPr>
        <w:t>dacă</w:t>
      </w:r>
      <w:proofErr w:type="spellEnd"/>
      <w:r w:rsidRPr="00F35488">
        <w:rPr>
          <w:lang w:val="es-ES_tradnl"/>
        </w:rPr>
        <w:t xml:space="preserve"> </w:t>
      </w:r>
      <w:proofErr w:type="spellStart"/>
      <w:r w:rsidRPr="00F35488">
        <w:rPr>
          <w:lang w:val="es-ES_tradnl"/>
        </w:rPr>
        <w:t>executantul</w:t>
      </w:r>
      <w:proofErr w:type="spellEnd"/>
      <w:r w:rsidRPr="00F35488">
        <w:rPr>
          <w:lang w:val="es-ES_tradnl"/>
        </w:rPr>
        <w:t xml:space="preserve"> </w:t>
      </w:r>
      <w:proofErr w:type="spellStart"/>
      <w:r w:rsidRPr="00F35488">
        <w:rPr>
          <w:lang w:val="es-ES_tradnl"/>
        </w:rPr>
        <w:t>nu</w:t>
      </w:r>
      <w:proofErr w:type="spellEnd"/>
      <w:r w:rsidRPr="00F35488">
        <w:rPr>
          <w:lang w:val="es-ES_tradnl"/>
        </w:rPr>
        <w:t xml:space="preserve"> </w:t>
      </w:r>
      <w:proofErr w:type="spellStart"/>
      <w:r w:rsidRPr="00F35488">
        <w:rPr>
          <w:lang w:val="es-ES_tradnl"/>
        </w:rPr>
        <w:t>îşi</w:t>
      </w:r>
      <w:proofErr w:type="spellEnd"/>
      <w:r w:rsidRPr="00F35488">
        <w:rPr>
          <w:lang w:val="es-ES_tradnl"/>
        </w:rPr>
        <w:t xml:space="preserve"> </w:t>
      </w:r>
      <w:proofErr w:type="spellStart"/>
      <w:r w:rsidRPr="00F35488">
        <w:rPr>
          <w:lang w:val="es-ES_tradnl"/>
        </w:rPr>
        <w:t>execută</w:t>
      </w:r>
      <w:proofErr w:type="spellEnd"/>
      <w:r w:rsidRPr="00F35488">
        <w:rPr>
          <w:lang w:val="es-ES_tradnl"/>
        </w:rPr>
        <w:t xml:space="preserve">, </w:t>
      </w:r>
      <w:proofErr w:type="spellStart"/>
      <w:r w:rsidRPr="00F35488">
        <w:rPr>
          <w:lang w:val="es-ES_tradnl"/>
        </w:rPr>
        <w:t>execută</w:t>
      </w:r>
      <w:proofErr w:type="spellEnd"/>
      <w:r w:rsidRPr="00F35488">
        <w:rPr>
          <w:lang w:val="es-ES_tradnl"/>
        </w:rPr>
        <w:t xml:space="preserve"> </w:t>
      </w:r>
      <w:proofErr w:type="spellStart"/>
      <w:r w:rsidRPr="00F35488">
        <w:rPr>
          <w:lang w:val="es-ES_tradnl"/>
        </w:rPr>
        <w:t>cu</w:t>
      </w:r>
      <w:proofErr w:type="spellEnd"/>
      <w:r w:rsidRPr="00F35488">
        <w:rPr>
          <w:lang w:val="es-ES_tradnl"/>
        </w:rPr>
        <w:t xml:space="preserve"> </w:t>
      </w:r>
      <w:proofErr w:type="spellStart"/>
      <w:r w:rsidRPr="00F35488">
        <w:rPr>
          <w:lang w:val="es-ES_tradnl"/>
        </w:rPr>
        <w:t>întârziere</w:t>
      </w:r>
      <w:proofErr w:type="spellEnd"/>
      <w:r w:rsidRPr="00F35488">
        <w:rPr>
          <w:lang w:val="es-ES_tradnl"/>
        </w:rPr>
        <w:t xml:space="preserve"> </w:t>
      </w:r>
      <w:proofErr w:type="spellStart"/>
      <w:r w:rsidRPr="00F35488">
        <w:rPr>
          <w:lang w:val="es-ES_tradnl"/>
        </w:rPr>
        <w:t>sau</w:t>
      </w:r>
      <w:proofErr w:type="spellEnd"/>
      <w:r w:rsidRPr="00F35488">
        <w:rPr>
          <w:lang w:val="es-ES_tradnl"/>
        </w:rPr>
        <w:t xml:space="preserve"> </w:t>
      </w:r>
      <w:proofErr w:type="spellStart"/>
      <w:r w:rsidRPr="00F35488">
        <w:rPr>
          <w:lang w:val="es-ES_tradnl"/>
        </w:rPr>
        <w:t>execută</w:t>
      </w:r>
      <w:proofErr w:type="spellEnd"/>
      <w:r w:rsidRPr="00F35488">
        <w:rPr>
          <w:lang w:val="es-ES_tradnl"/>
        </w:rPr>
        <w:t xml:space="preserve"> </w:t>
      </w:r>
      <w:proofErr w:type="spellStart"/>
      <w:r w:rsidRPr="00F35488">
        <w:rPr>
          <w:lang w:val="es-ES_tradnl"/>
        </w:rPr>
        <w:t>necorespunzător</w:t>
      </w:r>
      <w:proofErr w:type="spellEnd"/>
      <w:r w:rsidRPr="00F35488">
        <w:rPr>
          <w:lang w:val="es-ES_tradnl"/>
        </w:rPr>
        <w:t xml:space="preserve"> </w:t>
      </w:r>
      <w:proofErr w:type="spellStart"/>
      <w:r w:rsidRPr="00F35488">
        <w:rPr>
          <w:lang w:val="es-ES_tradnl"/>
        </w:rPr>
        <w:t>obligaţiile</w:t>
      </w:r>
      <w:proofErr w:type="spellEnd"/>
      <w:r w:rsidRPr="00F35488">
        <w:rPr>
          <w:lang w:val="es-ES_tradnl"/>
        </w:rPr>
        <w:t xml:space="preserve"> </w:t>
      </w:r>
      <w:proofErr w:type="spellStart"/>
      <w:r w:rsidRPr="00F35488">
        <w:rPr>
          <w:lang w:val="es-ES_tradnl"/>
        </w:rPr>
        <w:t>asumate</w:t>
      </w:r>
      <w:proofErr w:type="spellEnd"/>
      <w:r w:rsidRPr="00F35488">
        <w:rPr>
          <w:lang w:val="es-ES_tradnl"/>
        </w:rPr>
        <w:t xml:space="preserve"> </w:t>
      </w:r>
      <w:proofErr w:type="spellStart"/>
      <w:r w:rsidRPr="00F35488">
        <w:rPr>
          <w:lang w:val="es-ES_tradnl"/>
        </w:rPr>
        <w:t>prin</w:t>
      </w:r>
      <w:proofErr w:type="spellEnd"/>
      <w:r w:rsidRPr="00F35488">
        <w:rPr>
          <w:lang w:val="es-ES_tradnl"/>
        </w:rPr>
        <w:t xml:space="preserve"> </w:t>
      </w:r>
      <w:proofErr w:type="spellStart"/>
      <w:r w:rsidRPr="00F35488">
        <w:rPr>
          <w:lang w:val="es-ES_tradnl"/>
        </w:rPr>
        <w:t>prezentul</w:t>
      </w:r>
      <w:proofErr w:type="spellEnd"/>
      <w:r w:rsidRPr="00F35488">
        <w:rPr>
          <w:lang w:val="es-ES_tradnl"/>
        </w:rPr>
        <w:t xml:space="preserve"> </w:t>
      </w:r>
      <w:proofErr w:type="spellStart"/>
      <w:r w:rsidRPr="00F35488">
        <w:rPr>
          <w:lang w:val="es-ES_tradnl"/>
        </w:rPr>
        <w:t>contract</w:t>
      </w:r>
      <w:proofErr w:type="spellEnd"/>
      <w:r w:rsidRPr="00F35488">
        <w:rPr>
          <w:lang w:val="es-ES_tradnl"/>
        </w:rPr>
        <w:t xml:space="preserve">. Anterior </w:t>
      </w:r>
      <w:proofErr w:type="spellStart"/>
      <w:r w:rsidRPr="00F35488">
        <w:rPr>
          <w:lang w:val="es-ES_tradnl"/>
        </w:rPr>
        <w:t>emiterii</w:t>
      </w:r>
      <w:proofErr w:type="spellEnd"/>
      <w:r w:rsidRPr="00F35488">
        <w:rPr>
          <w:lang w:val="es-ES_tradnl"/>
        </w:rPr>
        <w:t xml:space="preserve"> </w:t>
      </w:r>
      <w:proofErr w:type="spellStart"/>
      <w:r w:rsidRPr="00F35488">
        <w:rPr>
          <w:lang w:val="es-ES_tradnl"/>
        </w:rPr>
        <w:t>unei</w:t>
      </w:r>
      <w:proofErr w:type="spellEnd"/>
      <w:r w:rsidRPr="00F35488">
        <w:rPr>
          <w:lang w:val="es-ES_tradnl"/>
        </w:rPr>
        <w:t xml:space="preserve"> </w:t>
      </w:r>
      <w:proofErr w:type="spellStart"/>
      <w:r w:rsidRPr="00F35488">
        <w:rPr>
          <w:lang w:val="es-ES_tradnl"/>
        </w:rPr>
        <w:t>pretenţii</w:t>
      </w:r>
      <w:proofErr w:type="spellEnd"/>
      <w:r w:rsidRPr="00F35488">
        <w:rPr>
          <w:lang w:val="es-ES_tradnl"/>
        </w:rPr>
        <w:t xml:space="preserve"> </w:t>
      </w:r>
      <w:proofErr w:type="spellStart"/>
      <w:r w:rsidRPr="00F35488">
        <w:rPr>
          <w:lang w:val="es-ES_tradnl"/>
        </w:rPr>
        <w:t>asupra</w:t>
      </w:r>
      <w:proofErr w:type="spellEnd"/>
      <w:r w:rsidRPr="00F35488">
        <w:rPr>
          <w:lang w:val="es-ES_tradnl"/>
        </w:rPr>
        <w:t xml:space="preserve"> </w:t>
      </w:r>
      <w:proofErr w:type="spellStart"/>
      <w:r w:rsidRPr="00F35488">
        <w:rPr>
          <w:lang w:val="es-ES_tradnl"/>
        </w:rPr>
        <w:t>garanţiei</w:t>
      </w:r>
      <w:proofErr w:type="spellEnd"/>
      <w:r w:rsidRPr="00F35488">
        <w:rPr>
          <w:lang w:val="es-ES_tradnl"/>
        </w:rPr>
        <w:t xml:space="preserve"> de </w:t>
      </w:r>
      <w:proofErr w:type="spellStart"/>
      <w:r w:rsidRPr="00F35488">
        <w:rPr>
          <w:lang w:val="es-ES_tradnl"/>
        </w:rPr>
        <w:t>bună</w:t>
      </w:r>
      <w:proofErr w:type="spellEnd"/>
      <w:r w:rsidRPr="00F35488">
        <w:rPr>
          <w:lang w:val="es-ES_tradnl"/>
        </w:rPr>
        <w:t xml:space="preserve"> </w:t>
      </w:r>
      <w:proofErr w:type="spellStart"/>
      <w:r w:rsidRPr="00F35488">
        <w:rPr>
          <w:lang w:val="es-ES_tradnl"/>
        </w:rPr>
        <w:t>execuţie</w:t>
      </w:r>
      <w:proofErr w:type="spellEnd"/>
      <w:r w:rsidRPr="00F35488">
        <w:rPr>
          <w:lang w:val="es-ES_tradnl"/>
        </w:rPr>
        <w:t xml:space="preserve">, </w:t>
      </w:r>
      <w:proofErr w:type="spellStart"/>
      <w:r w:rsidRPr="00F35488">
        <w:rPr>
          <w:lang w:val="es-ES_tradnl"/>
        </w:rPr>
        <w:t>achizitorul</w:t>
      </w:r>
      <w:proofErr w:type="spellEnd"/>
      <w:r w:rsidRPr="00F35488">
        <w:rPr>
          <w:lang w:val="es-ES_tradnl"/>
        </w:rPr>
        <w:t xml:space="preserve"> are </w:t>
      </w:r>
      <w:proofErr w:type="spellStart"/>
      <w:r w:rsidRPr="00F35488">
        <w:rPr>
          <w:lang w:val="es-ES_tradnl"/>
        </w:rPr>
        <w:t>obligaţia</w:t>
      </w:r>
      <w:proofErr w:type="spellEnd"/>
      <w:r w:rsidRPr="00F35488">
        <w:rPr>
          <w:lang w:val="es-ES_tradnl"/>
        </w:rPr>
        <w:t xml:space="preserve"> de a notifica </w:t>
      </w:r>
      <w:proofErr w:type="spellStart"/>
      <w:r w:rsidRPr="00F35488">
        <w:rPr>
          <w:lang w:val="es-ES_tradnl"/>
        </w:rPr>
        <w:t>acest</w:t>
      </w:r>
      <w:proofErr w:type="spellEnd"/>
      <w:r w:rsidRPr="00F35488">
        <w:rPr>
          <w:lang w:val="es-ES_tradnl"/>
        </w:rPr>
        <w:t xml:space="preserve"> </w:t>
      </w:r>
      <w:proofErr w:type="spellStart"/>
      <w:r w:rsidRPr="00F35488">
        <w:rPr>
          <w:lang w:val="es-ES_tradnl"/>
        </w:rPr>
        <w:t>lucru</w:t>
      </w:r>
      <w:proofErr w:type="spellEnd"/>
      <w:r w:rsidRPr="00F35488">
        <w:rPr>
          <w:lang w:val="es-ES_tradnl"/>
        </w:rPr>
        <w:t xml:space="preserve"> </w:t>
      </w:r>
      <w:proofErr w:type="spellStart"/>
      <w:r w:rsidRPr="00F35488">
        <w:rPr>
          <w:lang w:val="es-ES_tradnl"/>
        </w:rPr>
        <w:t>executantului</w:t>
      </w:r>
      <w:proofErr w:type="spellEnd"/>
      <w:r w:rsidRPr="00F35488">
        <w:rPr>
          <w:lang w:val="es-ES_tradnl"/>
        </w:rPr>
        <w:t xml:space="preserve">, </w:t>
      </w:r>
      <w:proofErr w:type="spellStart"/>
      <w:r w:rsidRPr="00F35488">
        <w:rPr>
          <w:lang w:val="es-ES_tradnl"/>
        </w:rPr>
        <w:t>precizând</w:t>
      </w:r>
      <w:proofErr w:type="spellEnd"/>
      <w:r w:rsidRPr="00F35488">
        <w:rPr>
          <w:lang w:val="es-ES_tradnl"/>
        </w:rPr>
        <w:t xml:space="preserve"> </w:t>
      </w:r>
      <w:proofErr w:type="spellStart"/>
      <w:r w:rsidRPr="00F35488">
        <w:rPr>
          <w:lang w:val="es-ES_tradnl"/>
        </w:rPr>
        <w:t>totodată</w:t>
      </w:r>
      <w:proofErr w:type="spellEnd"/>
      <w:r w:rsidRPr="00F35488">
        <w:rPr>
          <w:lang w:val="es-ES_tradnl"/>
        </w:rPr>
        <w:t xml:space="preserve"> </w:t>
      </w:r>
      <w:proofErr w:type="spellStart"/>
      <w:r w:rsidRPr="00F35488">
        <w:rPr>
          <w:lang w:val="es-ES_tradnl"/>
        </w:rPr>
        <w:t>obligaţiile</w:t>
      </w:r>
      <w:proofErr w:type="spellEnd"/>
      <w:r w:rsidRPr="00F35488">
        <w:rPr>
          <w:lang w:val="es-ES_tradnl"/>
        </w:rPr>
        <w:t xml:space="preserve"> care </w:t>
      </w:r>
      <w:proofErr w:type="spellStart"/>
      <w:r w:rsidRPr="00F35488">
        <w:rPr>
          <w:lang w:val="es-ES_tradnl"/>
        </w:rPr>
        <w:t>nu</w:t>
      </w:r>
      <w:proofErr w:type="spellEnd"/>
      <w:r w:rsidRPr="00F35488">
        <w:rPr>
          <w:lang w:val="es-ES_tradnl"/>
        </w:rPr>
        <w:t xml:space="preserve"> </w:t>
      </w:r>
      <w:proofErr w:type="spellStart"/>
      <w:r w:rsidRPr="00F35488">
        <w:rPr>
          <w:lang w:val="es-ES_tradnl"/>
        </w:rPr>
        <w:t>au</w:t>
      </w:r>
      <w:proofErr w:type="spellEnd"/>
      <w:r w:rsidRPr="00F35488">
        <w:rPr>
          <w:lang w:val="es-ES_tradnl"/>
        </w:rPr>
        <w:t xml:space="preserve"> </w:t>
      </w:r>
      <w:proofErr w:type="spellStart"/>
      <w:r w:rsidRPr="00F35488">
        <w:rPr>
          <w:lang w:val="es-ES_tradnl"/>
        </w:rPr>
        <w:t>fost</w:t>
      </w:r>
      <w:proofErr w:type="spellEnd"/>
      <w:r w:rsidRPr="00F35488">
        <w:rPr>
          <w:lang w:val="es-ES_tradnl"/>
        </w:rPr>
        <w:t xml:space="preserve"> </w:t>
      </w:r>
      <w:proofErr w:type="spellStart"/>
      <w:r w:rsidRPr="00F35488">
        <w:rPr>
          <w:lang w:val="es-ES_tradnl"/>
        </w:rPr>
        <w:t>respectate</w:t>
      </w:r>
      <w:proofErr w:type="spellEnd"/>
      <w:r w:rsidRPr="00F35488">
        <w:rPr>
          <w:lang w:val="es-ES_tradnl"/>
        </w:rPr>
        <w:t>.</w:t>
      </w:r>
    </w:p>
    <w:p w14:paraId="2D80DC1F" w14:textId="77777777" w:rsidR="009A1E07" w:rsidRPr="00F35488" w:rsidRDefault="009A1E07" w:rsidP="009A1E07">
      <w:pPr>
        <w:widowControl/>
        <w:autoSpaceDE/>
        <w:autoSpaceDN/>
        <w:spacing w:after="200" w:line="276" w:lineRule="auto"/>
        <w:ind w:right="45"/>
        <w:contextualSpacing/>
        <w:jc w:val="both"/>
        <w:rPr>
          <w:bCs/>
        </w:rPr>
      </w:pPr>
      <w:r w:rsidRPr="00F35488">
        <w:rPr>
          <w:bCs/>
        </w:rPr>
        <w:t>Autoritatea contractantă are obligația de a elibera/restitui garanția de bună execuție după cum urmează:</w:t>
      </w:r>
    </w:p>
    <w:p w14:paraId="43896E19" w14:textId="77777777" w:rsidR="009A1E07" w:rsidRPr="00F35488" w:rsidRDefault="009A1E07" w:rsidP="009A1E07">
      <w:pPr>
        <w:pStyle w:val="ListParagraph"/>
        <w:widowControl/>
        <w:numPr>
          <w:ilvl w:val="0"/>
          <w:numId w:val="11"/>
        </w:numPr>
        <w:autoSpaceDE/>
        <w:autoSpaceDN/>
        <w:spacing w:after="200" w:line="276" w:lineRule="auto"/>
        <w:ind w:right="45"/>
        <w:contextualSpacing/>
        <w:jc w:val="both"/>
        <w:rPr>
          <w:bCs/>
        </w:rPr>
      </w:pPr>
      <w:r w:rsidRPr="00F35488">
        <w:rPr>
          <w:bCs/>
        </w:rPr>
        <w:lastRenderedPageBreak/>
        <w:t>70% din valoarea garanției, în termen de minim 14 zile de la data încheierii procesului verbal de recepție pentru serviciile efectuate, la cererea executantului, dacă nu a ridicat până la acea dată pretenții asupra ei, iar riscul pentru vicii ascunse este minim;</w:t>
      </w:r>
    </w:p>
    <w:p w14:paraId="0A5190F3" w14:textId="77777777" w:rsidR="009A1E07" w:rsidRDefault="009A1E07" w:rsidP="009A1E07">
      <w:pPr>
        <w:pStyle w:val="ListParagraph"/>
        <w:widowControl/>
        <w:numPr>
          <w:ilvl w:val="0"/>
          <w:numId w:val="11"/>
        </w:numPr>
        <w:autoSpaceDE/>
        <w:autoSpaceDN/>
        <w:spacing w:after="200" w:line="276" w:lineRule="auto"/>
        <w:ind w:right="45"/>
        <w:contextualSpacing/>
        <w:jc w:val="both"/>
        <w:rPr>
          <w:bCs/>
        </w:rPr>
      </w:pPr>
      <w:r w:rsidRPr="00F35488">
        <w:rPr>
          <w:bCs/>
        </w:rPr>
        <w:t>restul de 30% din valoarea garanției, la expirarea perioadei de garanție a lucrărilor executate, respectiv 24 luni, pe baza procesului verbal de recepție finală.</w:t>
      </w:r>
    </w:p>
    <w:p w14:paraId="2B83F7C1" w14:textId="7CCF4858" w:rsidR="005A47F7" w:rsidRPr="00F35488" w:rsidRDefault="00715E91" w:rsidP="00715E91">
      <w:pPr>
        <w:pStyle w:val="ListParagraph"/>
        <w:widowControl/>
        <w:numPr>
          <w:ilvl w:val="1"/>
          <w:numId w:val="4"/>
        </w:numPr>
        <w:autoSpaceDE/>
        <w:autoSpaceDN/>
        <w:spacing w:after="200" w:line="276" w:lineRule="auto"/>
        <w:ind w:left="284" w:right="45" w:hanging="284"/>
        <w:contextualSpacing/>
        <w:jc w:val="both"/>
        <w:rPr>
          <w:b/>
        </w:rPr>
      </w:pPr>
      <w:r w:rsidRPr="00F35488">
        <w:rPr>
          <w:b/>
        </w:rPr>
        <w:t>Termenul de execuție</w:t>
      </w:r>
    </w:p>
    <w:p w14:paraId="439A2768" w14:textId="615B8904" w:rsidR="00101D3C" w:rsidRDefault="00715E91" w:rsidP="00276278">
      <w:pPr>
        <w:widowControl/>
        <w:autoSpaceDE/>
        <w:autoSpaceDN/>
        <w:ind w:right="45"/>
        <w:contextualSpacing/>
        <w:jc w:val="both"/>
        <w:rPr>
          <w:bCs/>
        </w:rPr>
      </w:pPr>
      <w:r w:rsidRPr="00F35488">
        <w:rPr>
          <w:bCs/>
        </w:rPr>
        <w:t>Nu va depăși o durată de 15 zile de la data primirii ordinului de începere a livrării produselor și a serviciilor de instalare.</w:t>
      </w:r>
    </w:p>
    <w:p w14:paraId="79C8364F" w14:textId="24BA70C5" w:rsidR="00715E91" w:rsidRPr="00F35488" w:rsidRDefault="00715E91" w:rsidP="00276278">
      <w:pPr>
        <w:pStyle w:val="ListParagraph"/>
        <w:widowControl/>
        <w:numPr>
          <w:ilvl w:val="1"/>
          <w:numId w:val="4"/>
        </w:numPr>
        <w:autoSpaceDE/>
        <w:autoSpaceDN/>
        <w:ind w:left="336" w:right="45" w:hanging="336"/>
        <w:contextualSpacing/>
        <w:jc w:val="both"/>
        <w:rPr>
          <w:b/>
        </w:rPr>
      </w:pPr>
      <w:r w:rsidRPr="00F35488">
        <w:rPr>
          <w:b/>
        </w:rPr>
        <w:t>Recepția Serviciilor</w:t>
      </w:r>
    </w:p>
    <w:p w14:paraId="4A65ABBA" w14:textId="38EB0221" w:rsidR="00715E91" w:rsidRPr="00F35488" w:rsidRDefault="00715E91" w:rsidP="00A015D5">
      <w:pPr>
        <w:pStyle w:val="Heading1"/>
        <w:tabs>
          <w:tab w:val="left" w:pos="567"/>
        </w:tabs>
        <w:ind w:left="0" w:firstLine="0"/>
        <w:contextualSpacing/>
        <w:jc w:val="both"/>
        <w:rPr>
          <w:b w:val="0"/>
          <w:bCs w:val="0"/>
          <w:sz w:val="22"/>
          <w:szCs w:val="22"/>
        </w:rPr>
      </w:pPr>
      <w:bookmarkStart w:id="10" w:name="_bookmark6"/>
      <w:bookmarkEnd w:id="9"/>
      <w:bookmarkEnd w:id="10"/>
      <w:r w:rsidRPr="00F35488">
        <w:rPr>
          <w:b w:val="0"/>
          <w:bCs w:val="0"/>
          <w:sz w:val="22"/>
          <w:szCs w:val="22"/>
        </w:rPr>
        <w:t xml:space="preserve">Recepția serviciilor se va realiza </w:t>
      </w:r>
      <w:r w:rsidR="0026486B" w:rsidRPr="00F35488">
        <w:rPr>
          <w:b w:val="0"/>
          <w:bCs w:val="0"/>
          <w:sz w:val="22"/>
          <w:szCs w:val="22"/>
        </w:rPr>
        <w:t xml:space="preserve">pe baza procesului verbal de punere în funcțiune, testare, dezafectare, instruire și recepție propus </w:t>
      </w:r>
      <w:r w:rsidR="00A015D5" w:rsidRPr="00F35488">
        <w:rPr>
          <w:b w:val="0"/>
          <w:bCs w:val="0"/>
          <w:sz w:val="22"/>
          <w:szCs w:val="22"/>
        </w:rPr>
        <w:t>la terminarea lucrărilor.</w:t>
      </w:r>
    </w:p>
    <w:p w14:paraId="43091018" w14:textId="7F675053" w:rsidR="00A015D5" w:rsidRPr="00F35488" w:rsidRDefault="00A015D5" w:rsidP="00A015D5">
      <w:pPr>
        <w:pStyle w:val="Heading1"/>
        <w:tabs>
          <w:tab w:val="left" w:pos="567"/>
        </w:tabs>
        <w:ind w:left="0" w:firstLine="0"/>
        <w:contextualSpacing/>
        <w:jc w:val="both"/>
        <w:rPr>
          <w:b w:val="0"/>
          <w:bCs w:val="0"/>
          <w:sz w:val="22"/>
          <w:szCs w:val="22"/>
        </w:rPr>
      </w:pPr>
      <w:r w:rsidRPr="00F35488">
        <w:rPr>
          <w:b w:val="0"/>
          <w:bCs w:val="0"/>
          <w:sz w:val="22"/>
          <w:szCs w:val="22"/>
        </w:rPr>
        <w:t xml:space="preserve">Contractantul va garanta că la data recepției calitative Sistemul de </w:t>
      </w:r>
      <w:r w:rsidR="001D3922">
        <w:rPr>
          <w:b w:val="0"/>
          <w:bCs w:val="0"/>
          <w:sz w:val="22"/>
          <w:szCs w:val="22"/>
        </w:rPr>
        <w:t>control acces inclusiv interfon</w:t>
      </w:r>
      <w:r w:rsidRPr="00F35488">
        <w:rPr>
          <w:b w:val="0"/>
          <w:bCs w:val="0"/>
          <w:sz w:val="22"/>
          <w:szCs w:val="22"/>
        </w:rPr>
        <w:t xml:space="preserve"> va avea caracteristicile specificate în caietul de sarcini.</w:t>
      </w:r>
    </w:p>
    <w:p w14:paraId="620CAC6B" w14:textId="7CBF140E" w:rsidR="00A015D5" w:rsidRPr="00F35488" w:rsidRDefault="00A015D5" w:rsidP="00A015D5">
      <w:pPr>
        <w:pStyle w:val="ListParagraph"/>
        <w:widowControl/>
        <w:autoSpaceDE/>
        <w:autoSpaceDN/>
        <w:ind w:left="0" w:firstLine="0"/>
        <w:contextualSpacing/>
        <w:jc w:val="both"/>
      </w:pPr>
      <w:r w:rsidRPr="00F35488">
        <w:t>Execuția serviciilor se va face în urma primirii ordinului, respectând condițiile contractuale și proiectul la sediul CENTRULUI ȘCOLAR PENTRU EDUCAȚIE INCLUZIVĂ ,,SF. VASILE” SITUAT ÎN CRAIOVA, STR. DR. DIMITRIE GEROTA, NR.3, JUDEȚUL DOLJ</w:t>
      </w:r>
    </w:p>
    <w:p w14:paraId="1F43C6E6" w14:textId="2C2FEA89" w:rsidR="00925DCC" w:rsidRPr="00F35488" w:rsidRDefault="003E6291" w:rsidP="00A80D0B">
      <w:pPr>
        <w:pStyle w:val="Heading1"/>
        <w:tabs>
          <w:tab w:val="left" w:pos="284"/>
        </w:tabs>
        <w:spacing w:before="188"/>
        <w:ind w:left="0" w:firstLine="0"/>
        <w:contextualSpacing/>
        <w:rPr>
          <w:sz w:val="22"/>
          <w:szCs w:val="22"/>
        </w:rPr>
      </w:pPr>
      <w:r w:rsidRPr="00F35488">
        <w:rPr>
          <w:sz w:val="22"/>
          <w:szCs w:val="22"/>
        </w:rPr>
        <w:t>8</w:t>
      </w:r>
      <w:r w:rsidR="00A80D0B" w:rsidRPr="00F35488">
        <w:rPr>
          <w:sz w:val="22"/>
          <w:szCs w:val="22"/>
        </w:rPr>
        <w:t xml:space="preserve">. </w:t>
      </w:r>
      <w:r w:rsidR="00B63B7A" w:rsidRPr="00F35488">
        <w:rPr>
          <w:sz w:val="22"/>
          <w:szCs w:val="22"/>
        </w:rPr>
        <w:t>Criterii</w:t>
      </w:r>
      <w:r w:rsidR="00B63B7A" w:rsidRPr="00F35488">
        <w:rPr>
          <w:spacing w:val="-7"/>
          <w:sz w:val="22"/>
          <w:szCs w:val="22"/>
        </w:rPr>
        <w:t xml:space="preserve"> </w:t>
      </w:r>
      <w:r w:rsidR="00B63B7A" w:rsidRPr="00F35488">
        <w:rPr>
          <w:sz w:val="22"/>
          <w:szCs w:val="22"/>
        </w:rPr>
        <w:t>de</w:t>
      </w:r>
      <w:r w:rsidR="00B63B7A" w:rsidRPr="00F35488">
        <w:rPr>
          <w:spacing w:val="-8"/>
          <w:sz w:val="22"/>
          <w:szCs w:val="22"/>
        </w:rPr>
        <w:t xml:space="preserve"> </w:t>
      </w:r>
      <w:r w:rsidR="00B63B7A" w:rsidRPr="00F35488">
        <w:rPr>
          <w:spacing w:val="-2"/>
          <w:sz w:val="22"/>
          <w:szCs w:val="22"/>
        </w:rPr>
        <w:t>atribuire</w:t>
      </w:r>
    </w:p>
    <w:p w14:paraId="06322553" w14:textId="77777777" w:rsidR="00925DCC" w:rsidRPr="00F35488" w:rsidRDefault="00B63B7A" w:rsidP="00A80D0B">
      <w:pPr>
        <w:pStyle w:val="BodyText"/>
        <w:spacing w:before="154"/>
        <w:ind w:right="-96"/>
        <w:contextualSpacing/>
        <w:jc w:val="both"/>
        <w:rPr>
          <w:sz w:val="22"/>
          <w:szCs w:val="22"/>
        </w:rPr>
      </w:pPr>
      <w:r w:rsidRPr="00F35488">
        <w:rPr>
          <w:sz w:val="22"/>
          <w:szCs w:val="22"/>
        </w:rPr>
        <w:t>Criteriul de atribuire este prețul cel mai scăzut, care se va aplica pentru ofertele care îndeplinesc cerințele din prezentul caiet de sarcini.</w:t>
      </w:r>
    </w:p>
    <w:p w14:paraId="29B8F23A" w14:textId="7BEDD97F" w:rsidR="00925DCC" w:rsidRPr="00F35488" w:rsidRDefault="00B63B7A" w:rsidP="003E6291">
      <w:pPr>
        <w:pStyle w:val="Heading1"/>
        <w:numPr>
          <w:ilvl w:val="0"/>
          <w:numId w:val="23"/>
        </w:numPr>
        <w:tabs>
          <w:tab w:val="left" w:pos="284"/>
        </w:tabs>
        <w:spacing w:before="186"/>
        <w:ind w:hanging="696"/>
        <w:rPr>
          <w:sz w:val="22"/>
          <w:szCs w:val="22"/>
        </w:rPr>
      </w:pPr>
      <w:bookmarkStart w:id="11" w:name="_bookmark7"/>
      <w:bookmarkEnd w:id="11"/>
      <w:r w:rsidRPr="00F35488">
        <w:rPr>
          <w:sz w:val="22"/>
          <w:szCs w:val="22"/>
        </w:rPr>
        <w:t>Servicii</w:t>
      </w:r>
      <w:r w:rsidRPr="00F35488">
        <w:rPr>
          <w:spacing w:val="-2"/>
          <w:sz w:val="22"/>
          <w:szCs w:val="22"/>
        </w:rPr>
        <w:t xml:space="preserve"> </w:t>
      </w:r>
      <w:r w:rsidRPr="00F35488">
        <w:rPr>
          <w:sz w:val="22"/>
          <w:szCs w:val="22"/>
        </w:rPr>
        <w:t>prestate</w:t>
      </w:r>
      <w:r w:rsidRPr="00F35488">
        <w:rPr>
          <w:spacing w:val="-2"/>
          <w:sz w:val="22"/>
          <w:szCs w:val="22"/>
        </w:rPr>
        <w:t xml:space="preserve"> </w:t>
      </w:r>
      <w:r w:rsidRPr="00F35488">
        <w:rPr>
          <w:sz w:val="22"/>
          <w:szCs w:val="22"/>
        </w:rPr>
        <w:t>şi</w:t>
      </w:r>
      <w:r w:rsidRPr="00F35488">
        <w:rPr>
          <w:spacing w:val="-3"/>
          <w:sz w:val="22"/>
          <w:szCs w:val="22"/>
        </w:rPr>
        <w:t xml:space="preserve"> </w:t>
      </w:r>
      <w:r w:rsidRPr="00F35488">
        <w:rPr>
          <w:sz w:val="22"/>
          <w:szCs w:val="22"/>
        </w:rPr>
        <w:t>termene</w:t>
      </w:r>
      <w:r w:rsidRPr="00F35488">
        <w:rPr>
          <w:spacing w:val="-2"/>
          <w:sz w:val="22"/>
          <w:szCs w:val="22"/>
        </w:rPr>
        <w:t xml:space="preserve"> </w:t>
      </w:r>
      <w:r w:rsidRPr="00F35488">
        <w:rPr>
          <w:sz w:val="22"/>
          <w:szCs w:val="22"/>
        </w:rPr>
        <w:t>de</w:t>
      </w:r>
      <w:r w:rsidRPr="00F35488">
        <w:rPr>
          <w:spacing w:val="-2"/>
          <w:sz w:val="22"/>
          <w:szCs w:val="22"/>
        </w:rPr>
        <w:t xml:space="preserve"> livrare</w:t>
      </w:r>
    </w:p>
    <w:p w14:paraId="7B56EEBE" w14:textId="77777777" w:rsidR="00925DCC" w:rsidRPr="00F35488" w:rsidRDefault="00B63B7A" w:rsidP="008B06E1">
      <w:pPr>
        <w:pStyle w:val="BodyText"/>
        <w:spacing w:line="276" w:lineRule="auto"/>
        <w:ind w:right="45"/>
        <w:jc w:val="both"/>
        <w:rPr>
          <w:sz w:val="22"/>
          <w:szCs w:val="22"/>
        </w:rPr>
      </w:pPr>
      <w:r w:rsidRPr="00F35488">
        <w:rPr>
          <w:sz w:val="22"/>
          <w:szCs w:val="22"/>
        </w:rPr>
        <w:t>Pentru buna derulare a implementării, autoritatea contractantă impune următoarele condiții referitoare la termenele de livrare:</w:t>
      </w:r>
    </w:p>
    <w:p w14:paraId="5111DE11" w14:textId="77777777" w:rsidR="00925DCC" w:rsidRPr="00F35488" w:rsidRDefault="00B63B7A" w:rsidP="008B06E1">
      <w:pPr>
        <w:pStyle w:val="ListParagraph"/>
        <w:numPr>
          <w:ilvl w:val="0"/>
          <w:numId w:val="15"/>
        </w:numPr>
        <w:tabs>
          <w:tab w:val="left" w:pos="1237"/>
        </w:tabs>
        <w:spacing w:before="121" w:line="273" w:lineRule="auto"/>
        <w:ind w:right="45"/>
        <w:jc w:val="both"/>
      </w:pPr>
      <w:r w:rsidRPr="00F35488">
        <w:t>livrarea echipamentelor, instalarea și punerea în funcțiune se va face în termenul de valabilitate a contractului;</w:t>
      </w:r>
    </w:p>
    <w:p w14:paraId="35811382" w14:textId="204477D1" w:rsidR="00925DCC" w:rsidRPr="00F35488" w:rsidRDefault="00B63B7A" w:rsidP="008B06E1">
      <w:pPr>
        <w:pStyle w:val="BodyText"/>
        <w:numPr>
          <w:ilvl w:val="0"/>
          <w:numId w:val="15"/>
        </w:numPr>
        <w:spacing w:before="36" w:line="276" w:lineRule="auto"/>
        <w:ind w:right="45"/>
        <w:jc w:val="both"/>
        <w:rPr>
          <w:sz w:val="22"/>
          <w:szCs w:val="22"/>
        </w:rPr>
      </w:pPr>
      <w:r w:rsidRPr="00F35488">
        <w:rPr>
          <w:sz w:val="22"/>
          <w:szCs w:val="22"/>
        </w:rPr>
        <w:t>instalarea</w:t>
      </w:r>
      <w:r w:rsidRPr="00F35488">
        <w:rPr>
          <w:spacing w:val="-3"/>
          <w:sz w:val="22"/>
          <w:szCs w:val="22"/>
        </w:rPr>
        <w:t xml:space="preserve"> </w:t>
      </w:r>
      <w:r w:rsidRPr="00F35488">
        <w:rPr>
          <w:sz w:val="22"/>
          <w:szCs w:val="22"/>
        </w:rPr>
        <w:t>şi</w:t>
      </w:r>
      <w:r w:rsidRPr="00F35488">
        <w:rPr>
          <w:spacing w:val="-2"/>
          <w:sz w:val="22"/>
          <w:szCs w:val="22"/>
        </w:rPr>
        <w:t xml:space="preserve"> </w:t>
      </w:r>
      <w:r w:rsidRPr="00F35488">
        <w:rPr>
          <w:sz w:val="22"/>
          <w:szCs w:val="22"/>
        </w:rPr>
        <w:t>configurarea</w:t>
      </w:r>
      <w:r w:rsidRPr="00F35488">
        <w:rPr>
          <w:spacing w:val="-1"/>
          <w:sz w:val="22"/>
          <w:szCs w:val="22"/>
        </w:rPr>
        <w:t xml:space="preserve"> </w:t>
      </w:r>
      <w:r w:rsidRPr="00F35488">
        <w:rPr>
          <w:sz w:val="22"/>
          <w:szCs w:val="22"/>
        </w:rPr>
        <w:t>se</w:t>
      </w:r>
      <w:r w:rsidRPr="00F35488">
        <w:rPr>
          <w:spacing w:val="-2"/>
          <w:sz w:val="22"/>
          <w:szCs w:val="22"/>
        </w:rPr>
        <w:t xml:space="preserve"> </w:t>
      </w:r>
      <w:r w:rsidRPr="00F35488">
        <w:rPr>
          <w:sz w:val="22"/>
          <w:szCs w:val="22"/>
        </w:rPr>
        <w:t>va</w:t>
      </w:r>
      <w:r w:rsidRPr="00F35488">
        <w:rPr>
          <w:spacing w:val="-3"/>
          <w:sz w:val="22"/>
          <w:szCs w:val="22"/>
        </w:rPr>
        <w:t xml:space="preserve"> </w:t>
      </w:r>
      <w:r w:rsidRPr="00F35488">
        <w:rPr>
          <w:sz w:val="22"/>
          <w:szCs w:val="22"/>
        </w:rPr>
        <w:t>realiza</w:t>
      </w:r>
      <w:r w:rsidRPr="00F35488">
        <w:rPr>
          <w:spacing w:val="-2"/>
          <w:sz w:val="22"/>
          <w:szCs w:val="22"/>
        </w:rPr>
        <w:t xml:space="preserve"> </w:t>
      </w:r>
      <w:r w:rsidRPr="00F35488">
        <w:rPr>
          <w:sz w:val="22"/>
          <w:szCs w:val="22"/>
        </w:rPr>
        <w:t>la</w:t>
      </w:r>
      <w:r w:rsidRPr="00F35488">
        <w:rPr>
          <w:spacing w:val="-2"/>
          <w:sz w:val="22"/>
          <w:szCs w:val="22"/>
        </w:rPr>
        <w:t xml:space="preserve"> </w:t>
      </w:r>
      <w:r w:rsidR="006E1DF1" w:rsidRPr="00F35488">
        <w:rPr>
          <w:spacing w:val="-2"/>
          <w:sz w:val="22"/>
          <w:szCs w:val="22"/>
        </w:rPr>
        <w:t xml:space="preserve">sediul unității școlare </w:t>
      </w:r>
      <w:r w:rsidR="006E1DF1" w:rsidRPr="00F35488">
        <w:rPr>
          <w:color w:val="000009"/>
          <w:sz w:val="22"/>
          <w:szCs w:val="22"/>
        </w:rPr>
        <w:t>din strada Dr. Dimitrie Gerota, Nr.3, Craiova, Jud. Dolj</w:t>
      </w:r>
      <w:r w:rsidRPr="00F35488">
        <w:rPr>
          <w:spacing w:val="-5"/>
          <w:sz w:val="22"/>
          <w:szCs w:val="22"/>
        </w:rPr>
        <w:t>;</w:t>
      </w:r>
    </w:p>
    <w:p w14:paraId="33D63A32" w14:textId="77777777" w:rsidR="00925DCC" w:rsidRPr="00F35488" w:rsidRDefault="00B63B7A" w:rsidP="008B06E1">
      <w:pPr>
        <w:pStyle w:val="ListParagraph"/>
        <w:numPr>
          <w:ilvl w:val="0"/>
          <w:numId w:val="15"/>
        </w:numPr>
        <w:tabs>
          <w:tab w:val="left" w:pos="1237"/>
        </w:tabs>
        <w:spacing w:before="42" w:line="273" w:lineRule="auto"/>
        <w:ind w:right="45"/>
        <w:jc w:val="both"/>
      </w:pPr>
      <w:r w:rsidRPr="00F35488">
        <w:t xml:space="preserve">asigurarea garanției pentru pe o perioadă de minimum 24 de luni pentru întregul </w:t>
      </w:r>
      <w:r w:rsidRPr="00F35488">
        <w:rPr>
          <w:spacing w:val="-2"/>
        </w:rPr>
        <w:t>sistem.</w:t>
      </w:r>
    </w:p>
    <w:p w14:paraId="30B657EC" w14:textId="5F945EAC" w:rsidR="00AB46EF" w:rsidRPr="00F35488" w:rsidRDefault="00B63B7A" w:rsidP="008B06E1">
      <w:pPr>
        <w:pStyle w:val="BodyText"/>
        <w:spacing w:before="1" w:line="276" w:lineRule="auto"/>
        <w:ind w:right="45"/>
        <w:jc w:val="both"/>
        <w:rPr>
          <w:spacing w:val="45"/>
          <w:sz w:val="22"/>
          <w:szCs w:val="22"/>
        </w:rPr>
      </w:pPr>
      <w:r w:rsidRPr="00F35488">
        <w:rPr>
          <w:sz w:val="22"/>
          <w:szCs w:val="22"/>
        </w:rPr>
        <w:t xml:space="preserve">Ofertantul trebuie sa fie autorizat conform dispozitiilor art. 78 alin. (1) din H.G. nr. 301/2012 pentru aprobarea normelor metodologice de aplicare a Legii 333/2003 privind paza obiectivelor, bunurilor, valorilor </w:t>
      </w:r>
      <w:r w:rsidR="006E1DF1" w:rsidRPr="00F35488">
        <w:rPr>
          <w:sz w:val="22"/>
          <w:szCs w:val="22"/>
        </w:rPr>
        <w:t>ș</w:t>
      </w:r>
      <w:r w:rsidRPr="00F35488">
        <w:rPr>
          <w:sz w:val="22"/>
          <w:szCs w:val="22"/>
        </w:rPr>
        <w:t>i protec</w:t>
      </w:r>
      <w:r w:rsidR="006E1DF1" w:rsidRPr="00F35488">
        <w:rPr>
          <w:sz w:val="22"/>
          <w:szCs w:val="22"/>
        </w:rPr>
        <w:t>ț</w:t>
      </w:r>
      <w:r w:rsidRPr="00F35488">
        <w:rPr>
          <w:sz w:val="22"/>
          <w:szCs w:val="22"/>
        </w:rPr>
        <w:t>ia persoanelor, cu modific</w:t>
      </w:r>
      <w:r w:rsidR="006E1DF1" w:rsidRPr="00F35488">
        <w:rPr>
          <w:sz w:val="22"/>
          <w:szCs w:val="22"/>
        </w:rPr>
        <w:t>ă</w:t>
      </w:r>
      <w:r w:rsidRPr="00F35488">
        <w:rPr>
          <w:sz w:val="22"/>
          <w:szCs w:val="22"/>
        </w:rPr>
        <w:t xml:space="preserve">rile </w:t>
      </w:r>
      <w:r w:rsidR="006E1DF1" w:rsidRPr="00F35488">
        <w:rPr>
          <w:sz w:val="22"/>
          <w:szCs w:val="22"/>
        </w:rPr>
        <w:t>ș</w:t>
      </w:r>
      <w:r w:rsidRPr="00F35488">
        <w:rPr>
          <w:sz w:val="22"/>
          <w:szCs w:val="22"/>
        </w:rPr>
        <w:t>i complet</w:t>
      </w:r>
      <w:r w:rsidR="006E1DF1" w:rsidRPr="00F35488">
        <w:rPr>
          <w:sz w:val="22"/>
          <w:szCs w:val="22"/>
        </w:rPr>
        <w:t>ă</w:t>
      </w:r>
      <w:r w:rsidRPr="00F35488">
        <w:rPr>
          <w:sz w:val="22"/>
          <w:szCs w:val="22"/>
        </w:rPr>
        <w:t>rile ulterioare, societ</w:t>
      </w:r>
      <w:r w:rsidR="006E1DF1" w:rsidRPr="00F35488">
        <w:rPr>
          <w:sz w:val="22"/>
          <w:szCs w:val="22"/>
        </w:rPr>
        <w:t>ăț</w:t>
      </w:r>
      <w:r w:rsidRPr="00F35488">
        <w:rPr>
          <w:sz w:val="22"/>
          <w:szCs w:val="22"/>
        </w:rPr>
        <w:t>ile comerciale licen</w:t>
      </w:r>
      <w:r w:rsidR="006E1DF1" w:rsidRPr="00F35488">
        <w:rPr>
          <w:sz w:val="22"/>
          <w:szCs w:val="22"/>
        </w:rPr>
        <w:t>ț</w:t>
      </w:r>
      <w:r w:rsidRPr="00F35488">
        <w:rPr>
          <w:sz w:val="22"/>
          <w:szCs w:val="22"/>
        </w:rPr>
        <w:t>iate sau autorizate s</w:t>
      </w:r>
      <w:r w:rsidR="006E1DF1" w:rsidRPr="00F35488">
        <w:rPr>
          <w:sz w:val="22"/>
          <w:szCs w:val="22"/>
        </w:rPr>
        <w:t>ă</w:t>
      </w:r>
      <w:r w:rsidRPr="00F35488">
        <w:rPr>
          <w:sz w:val="22"/>
          <w:szCs w:val="22"/>
        </w:rPr>
        <w:t xml:space="preserve"> desf</w:t>
      </w:r>
      <w:r w:rsidR="006E1DF1" w:rsidRPr="00F35488">
        <w:rPr>
          <w:sz w:val="22"/>
          <w:szCs w:val="22"/>
        </w:rPr>
        <w:t>ăș</w:t>
      </w:r>
      <w:r w:rsidRPr="00F35488">
        <w:rPr>
          <w:sz w:val="22"/>
          <w:szCs w:val="22"/>
        </w:rPr>
        <w:t>oare activit</w:t>
      </w:r>
      <w:r w:rsidR="006E1DF1" w:rsidRPr="00F35488">
        <w:rPr>
          <w:sz w:val="22"/>
          <w:szCs w:val="22"/>
        </w:rPr>
        <w:t>ăț</w:t>
      </w:r>
      <w:r w:rsidRPr="00F35488">
        <w:rPr>
          <w:sz w:val="22"/>
          <w:szCs w:val="22"/>
        </w:rPr>
        <w:t>i în domeniul sistemelor electronice de securitate într-un stat membru al Uniunii Europene sau al Spa</w:t>
      </w:r>
      <w:r w:rsidR="006E1DF1" w:rsidRPr="00F35488">
        <w:rPr>
          <w:sz w:val="22"/>
          <w:szCs w:val="22"/>
        </w:rPr>
        <w:t>ț</w:t>
      </w:r>
      <w:r w:rsidRPr="00F35488">
        <w:rPr>
          <w:sz w:val="22"/>
          <w:szCs w:val="22"/>
        </w:rPr>
        <w:t>iului Economic European au obliga</w:t>
      </w:r>
      <w:r w:rsidR="006E1DF1" w:rsidRPr="00F35488">
        <w:rPr>
          <w:sz w:val="22"/>
          <w:szCs w:val="22"/>
        </w:rPr>
        <w:t>ț</w:t>
      </w:r>
      <w:r w:rsidRPr="00F35488">
        <w:rPr>
          <w:sz w:val="22"/>
          <w:szCs w:val="22"/>
        </w:rPr>
        <w:t>ia notific</w:t>
      </w:r>
      <w:r w:rsidR="006E1DF1" w:rsidRPr="00F35488">
        <w:rPr>
          <w:sz w:val="22"/>
          <w:szCs w:val="22"/>
        </w:rPr>
        <w:t>ă</w:t>
      </w:r>
      <w:r w:rsidRPr="00F35488">
        <w:rPr>
          <w:sz w:val="22"/>
          <w:szCs w:val="22"/>
        </w:rPr>
        <w:t>rii Inspectoratului General al Poli</w:t>
      </w:r>
      <w:r w:rsidR="006E1DF1" w:rsidRPr="00F35488">
        <w:rPr>
          <w:sz w:val="22"/>
          <w:szCs w:val="22"/>
        </w:rPr>
        <w:t>ț</w:t>
      </w:r>
      <w:r w:rsidRPr="00F35488">
        <w:rPr>
          <w:sz w:val="22"/>
          <w:szCs w:val="22"/>
        </w:rPr>
        <w:t>iei Române la semnarea contractului cu derulare în totalitate sau în parte pe teritoriul României, iar</w:t>
      </w:r>
      <w:r w:rsidRPr="00F35488">
        <w:rPr>
          <w:spacing w:val="40"/>
          <w:sz w:val="22"/>
          <w:szCs w:val="22"/>
        </w:rPr>
        <w:t xml:space="preserve"> </w:t>
      </w:r>
      <w:r w:rsidRPr="00F35488">
        <w:rPr>
          <w:sz w:val="22"/>
          <w:szCs w:val="22"/>
        </w:rPr>
        <w:t>începerea execu</w:t>
      </w:r>
      <w:r w:rsidR="006E1DF1" w:rsidRPr="00F35488">
        <w:rPr>
          <w:sz w:val="22"/>
          <w:szCs w:val="22"/>
        </w:rPr>
        <w:t>ț</w:t>
      </w:r>
      <w:r w:rsidRPr="00F35488">
        <w:rPr>
          <w:sz w:val="22"/>
          <w:szCs w:val="22"/>
        </w:rPr>
        <w:t>iei</w:t>
      </w:r>
      <w:r w:rsidRPr="00F35488">
        <w:rPr>
          <w:spacing w:val="-1"/>
          <w:sz w:val="22"/>
          <w:szCs w:val="22"/>
        </w:rPr>
        <w:t xml:space="preserve"> </w:t>
      </w:r>
      <w:r w:rsidRPr="00F35488">
        <w:rPr>
          <w:sz w:val="22"/>
          <w:szCs w:val="22"/>
        </w:rPr>
        <w:t>se face</w:t>
      </w:r>
      <w:r w:rsidRPr="00F35488">
        <w:rPr>
          <w:spacing w:val="-1"/>
          <w:sz w:val="22"/>
          <w:szCs w:val="22"/>
        </w:rPr>
        <w:t xml:space="preserve"> </w:t>
      </w:r>
      <w:r w:rsidRPr="00F35488">
        <w:rPr>
          <w:sz w:val="22"/>
          <w:szCs w:val="22"/>
        </w:rPr>
        <w:t>dup</w:t>
      </w:r>
      <w:r w:rsidR="006E1DF1" w:rsidRPr="00F35488">
        <w:rPr>
          <w:sz w:val="22"/>
          <w:szCs w:val="22"/>
        </w:rPr>
        <w:t>ă</w:t>
      </w:r>
      <w:r w:rsidRPr="00F35488">
        <w:rPr>
          <w:spacing w:val="-1"/>
          <w:sz w:val="22"/>
          <w:szCs w:val="22"/>
        </w:rPr>
        <w:t xml:space="preserve"> </w:t>
      </w:r>
      <w:r w:rsidRPr="00F35488">
        <w:rPr>
          <w:sz w:val="22"/>
          <w:szCs w:val="22"/>
        </w:rPr>
        <w:t>ob</w:t>
      </w:r>
      <w:r w:rsidR="006E1DF1" w:rsidRPr="00F35488">
        <w:rPr>
          <w:sz w:val="22"/>
          <w:szCs w:val="22"/>
        </w:rPr>
        <w:t>ț</w:t>
      </w:r>
      <w:r w:rsidRPr="00F35488">
        <w:rPr>
          <w:sz w:val="22"/>
          <w:szCs w:val="22"/>
        </w:rPr>
        <w:t>inerea acordului</w:t>
      </w:r>
      <w:r w:rsidRPr="00F35488">
        <w:rPr>
          <w:spacing w:val="-1"/>
          <w:sz w:val="22"/>
          <w:szCs w:val="22"/>
        </w:rPr>
        <w:t xml:space="preserve"> </w:t>
      </w:r>
      <w:r w:rsidRPr="00F35488">
        <w:rPr>
          <w:sz w:val="22"/>
          <w:szCs w:val="22"/>
        </w:rPr>
        <w:t>autorit</w:t>
      </w:r>
      <w:r w:rsidR="006E1DF1" w:rsidRPr="00F35488">
        <w:rPr>
          <w:sz w:val="22"/>
          <w:szCs w:val="22"/>
        </w:rPr>
        <w:t>ăț</w:t>
      </w:r>
      <w:r w:rsidRPr="00F35488">
        <w:rPr>
          <w:sz w:val="22"/>
          <w:szCs w:val="22"/>
        </w:rPr>
        <w:t>ii.</w:t>
      </w:r>
      <w:r w:rsidRPr="00F35488">
        <w:rPr>
          <w:spacing w:val="-1"/>
          <w:sz w:val="22"/>
          <w:szCs w:val="22"/>
        </w:rPr>
        <w:t xml:space="preserve"> </w:t>
      </w:r>
      <w:r w:rsidRPr="00F35488">
        <w:rPr>
          <w:sz w:val="22"/>
          <w:szCs w:val="22"/>
        </w:rPr>
        <w:t>Prin</w:t>
      </w:r>
      <w:r w:rsidRPr="00F35488">
        <w:rPr>
          <w:spacing w:val="-2"/>
          <w:sz w:val="22"/>
          <w:szCs w:val="22"/>
        </w:rPr>
        <w:t xml:space="preserve"> </w:t>
      </w:r>
      <w:r w:rsidRPr="00F35488">
        <w:rPr>
          <w:sz w:val="22"/>
          <w:szCs w:val="22"/>
        </w:rPr>
        <w:t>urmare,</w:t>
      </w:r>
      <w:r w:rsidRPr="00F35488">
        <w:rPr>
          <w:spacing w:val="-1"/>
          <w:sz w:val="22"/>
          <w:szCs w:val="22"/>
        </w:rPr>
        <w:t xml:space="preserve"> </w:t>
      </w:r>
      <w:r w:rsidR="006E1DF1" w:rsidRPr="00F35488">
        <w:rPr>
          <w:spacing w:val="-1"/>
          <w:sz w:val="22"/>
          <w:szCs w:val="22"/>
        </w:rPr>
        <w:t>î</w:t>
      </w:r>
      <w:r w:rsidRPr="00F35488">
        <w:rPr>
          <w:sz w:val="22"/>
          <w:szCs w:val="22"/>
        </w:rPr>
        <w:t>n</w:t>
      </w:r>
      <w:r w:rsidRPr="00F35488">
        <w:rPr>
          <w:spacing w:val="-1"/>
          <w:sz w:val="22"/>
          <w:szCs w:val="22"/>
        </w:rPr>
        <w:t xml:space="preserve"> </w:t>
      </w:r>
      <w:r w:rsidRPr="00F35488">
        <w:rPr>
          <w:sz w:val="22"/>
          <w:szCs w:val="22"/>
        </w:rPr>
        <w:t>situa</w:t>
      </w:r>
      <w:r w:rsidR="006E1DF1" w:rsidRPr="00F35488">
        <w:rPr>
          <w:sz w:val="22"/>
          <w:szCs w:val="22"/>
        </w:rPr>
        <w:t>ț</w:t>
      </w:r>
      <w:r w:rsidRPr="00F35488">
        <w:rPr>
          <w:sz w:val="22"/>
          <w:szCs w:val="22"/>
        </w:rPr>
        <w:t>ia</w:t>
      </w:r>
      <w:r w:rsidRPr="00F35488">
        <w:rPr>
          <w:spacing w:val="-1"/>
          <w:sz w:val="22"/>
          <w:szCs w:val="22"/>
        </w:rPr>
        <w:t xml:space="preserve"> </w:t>
      </w:r>
      <w:r w:rsidRPr="00F35488">
        <w:rPr>
          <w:sz w:val="22"/>
          <w:szCs w:val="22"/>
        </w:rPr>
        <w:t>în care oferta unui ofertant str</w:t>
      </w:r>
      <w:r w:rsidR="006E1DF1" w:rsidRPr="00F35488">
        <w:rPr>
          <w:sz w:val="22"/>
          <w:szCs w:val="22"/>
        </w:rPr>
        <w:t>ă</w:t>
      </w:r>
      <w:r w:rsidRPr="00F35488">
        <w:rPr>
          <w:sz w:val="22"/>
          <w:szCs w:val="22"/>
        </w:rPr>
        <w:t>in este declarat</w:t>
      </w:r>
      <w:r w:rsidR="006E1DF1" w:rsidRPr="00F35488">
        <w:rPr>
          <w:sz w:val="22"/>
          <w:szCs w:val="22"/>
        </w:rPr>
        <w:t>ă</w:t>
      </w:r>
      <w:r w:rsidRPr="00F35488">
        <w:rPr>
          <w:sz w:val="22"/>
          <w:szCs w:val="22"/>
        </w:rPr>
        <w:t xml:space="preserve"> c</w:t>
      </w:r>
      <w:r w:rsidR="006E1DF1" w:rsidRPr="00F35488">
        <w:rPr>
          <w:sz w:val="22"/>
          <w:szCs w:val="22"/>
        </w:rPr>
        <w:t>âș</w:t>
      </w:r>
      <w:r w:rsidRPr="00F35488">
        <w:rPr>
          <w:sz w:val="22"/>
          <w:szCs w:val="22"/>
        </w:rPr>
        <w:t>tig</w:t>
      </w:r>
      <w:r w:rsidR="006E1DF1" w:rsidRPr="00F35488">
        <w:rPr>
          <w:sz w:val="22"/>
          <w:szCs w:val="22"/>
        </w:rPr>
        <w:t>ă</w:t>
      </w:r>
      <w:r w:rsidRPr="00F35488">
        <w:rPr>
          <w:sz w:val="22"/>
          <w:szCs w:val="22"/>
        </w:rPr>
        <w:t>toare, pân</w:t>
      </w:r>
      <w:r w:rsidR="006E1DF1" w:rsidRPr="00F35488">
        <w:rPr>
          <w:sz w:val="22"/>
          <w:szCs w:val="22"/>
        </w:rPr>
        <w:t>ă</w:t>
      </w:r>
      <w:r w:rsidRPr="00F35488">
        <w:rPr>
          <w:sz w:val="22"/>
          <w:szCs w:val="22"/>
        </w:rPr>
        <w:t xml:space="preserve"> la data semn</w:t>
      </w:r>
      <w:r w:rsidR="006E1DF1" w:rsidRPr="00F35488">
        <w:rPr>
          <w:sz w:val="22"/>
          <w:szCs w:val="22"/>
        </w:rPr>
        <w:t>ă</w:t>
      </w:r>
      <w:r w:rsidRPr="00F35488">
        <w:rPr>
          <w:sz w:val="22"/>
          <w:szCs w:val="22"/>
        </w:rPr>
        <w:t>rii contractului de achizi</w:t>
      </w:r>
      <w:r w:rsidR="006E1DF1" w:rsidRPr="00F35488">
        <w:rPr>
          <w:sz w:val="22"/>
          <w:szCs w:val="22"/>
        </w:rPr>
        <w:t>ț</w:t>
      </w:r>
      <w:r w:rsidRPr="00F35488">
        <w:rPr>
          <w:sz w:val="22"/>
          <w:szCs w:val="22"/>
        </w:rPr>
        <w:t>ie public</w:t>
      </w:r>
      <w:r w:rsidR="006E1DF1" w:rsidRPr="00F35488">
        <w:rPr>
          <w:sz w:val="22"/>
          <w:szCs w:val="22"/>
        </w:rPr>
        <w:t>ă</w:t>
      </w:r>
      <w:r w:rsidRPr="00F35488">
        <w:rPr>
          <w:sz w:val="22"/>
          <w:szCs w:val="22"/>
        </w:rPr>
        <w:t>, acesta are obliga</w:t>
      </w:r>
      <w:r w:rsidR="006E1DF1" w:rsidRPr="00F35488">
        <w:rPr>
          <w:sz w:val="22"/>
          <w:szCs w:val="22"/>
        </w:rPr>
        <w:t>ț</w:t>
      </w:r>
      <w:r w:rsidRPr="00F35488">
        <w:rPr>
          <w:sz w:val="22"/>
          <w:szCs w:val="22"/>
        </w:rPr>
        <w:t>ia de a prezenta dovada îndeplinirii obliga</w:t>
      </w:r>
      <w:r w:rsidR="006E1DF1" w:rsidRPr="00F35488">
        <w:rPr>
          <w:sz w:val="22"/>
          <w:szCs w:val="22"/>
        </w:rPr>
        <w:t>ț</w:t>
      </w:r>
      <w:r w:rsidRPr="00F35488">
        <w:rPr>
          <w:sz w:val="22"/>
          <w:szCs w:val="22"/>
        </w:rPr>
        <w:t>iilor stabilite în sarcina sa prin dispozi</w:t>
      </w:r>
      <w:r w:rsidR="006E1DF1" w:rsidRPr="00F35488">
        <w:rPr>
          <w:sz w:val="22"/>
          <w:szCs w:val="22"/>
        </w:rPr>
        <w:t>ț</w:t>
      </w:r>
      <w:r w:rsidRPr="00F35488">
        <w:rPr>
          <w:sz w:val="22"/>
          <w:szCs w:val="22"/>
        </w:rPr>
        <w:t xml:space="preserve">iile art. 78 alin. (1) din H.G. nr. 301/2012 pentru aprobarea normelor metodologice de aplicare a Legii 333/2003 privind paza obiectivelor, bunurilor, valorilor </w:t>
      </w:r>
      <w:r w:rsidR="006E1DF1" w:rsidRPr="00F35488">
        <w:rPr>
          <w:sz w:val="22"/>
          <w:szCs w:val="22"/>
        </w:rPr>
        <w:t>ș</w:t>
      </w:r>
      <w:r w:rsidRPr="00F35488">
        <w:rPr>
          <w:sz w:val="22"/>
          <w:szCs w:val="22"/>
        </w:rPr>
        <w:t>i protec</w:t>
      </w:r>
      <w:r w:rsidR="006E1DF1" w:rsidRPr="00F35488">
        <w:rPr>
          <w:sz w:val="22"/>
          <w:szCs w:val="22"/>
        </w:rPr>
        <w:t>ț</w:t>
      </w:r>
      <w:r w:rsidRPr="00F35488">
        <w:rPr>
          <w:sz w:val="22"/>
          <w:szCs w:val="22"/>
        </w:rPr>
        <w:t>ia persoanelor, Republicat</w:t>
      </w:r>
      <w:r w:rsidR="006E1DF1" w:rsidRPr="00F35488">
        <w:rPr>
          <w:sz w:val="22"/>
          <w:szCs w:val="22"/>
        </w:rPr>
        <w:t>ă</w:t>
      </w:r>
      <w:r w:rsidRPr="00F35488">
        <w:rPr>
          <w:sz w:val="22"/>
          <w:szCs w:val="22"/>
        </w:rPr>
        <w:t>, cu complet</w:t>
      </w:r>
      <w:r w:rsidR="00AB46EF" w:rsidRPr="00F35488">
        <w:rPr>
          <w:sz w:val="22"/>
          <w:szCs w:val="22"/>
        </w:rPr>
        <w:t>ă</w:t>
      </w:r>
      <w:r w:rsidRPr="00F35488">
        <w:rPr>
          <w:sz w:val="22"/>
          <w:szCs w:val="22"/>
        </w:rPr>
        <w:t>rile ulterioare. Temeiul legal: Legea nr. 333/2003</w:t>
      </w:r>
      <w:r w:rsidRPr="00F35488">
        <w:rPr>
          <w:spacing w:val="-4"/>
          <w:sz w:val="22"/>
          <w:szCs w:val="22"/>
        </w:rPr>
        <w:t xml:space="preserve"> </w:t>
      </w:r>
      <w:r w:rsidRPr="00F35488">
        <w:rPr>
          <w:sz w:val="22"/>
          <w:szCs w:val="22"/>
        </w:rPr>
        <w:t>privind</w:t>
      </w:r>
      <w:r w:rsidRPr="00F35488">
        <w:rPr>
          <w:spacing w:val="-4"/>
          <w:sz w:val="22"/>
          <w:szCs w:val="22"/>
        </w:rPr>
        <w:t xml:space="preserve"> </w:t>
      </w:r>
      <w:r w:rsidRPr="00F35488">
        <w:rPr>
          <w:sz w:val="22"/>
          <w:szCs w:val="22"/>
        </w:rPr>
        <w:t>paza</w:t>
      </w:r>
      <w:r w:rsidRPr="00F35488">
        <w:rPr>
          <w:spacing w:val="-5"/>
          <w:sz w:val="22"/>
          <w:szCs w:val="22"/>
        </w:rPr>
        <w:t xml:space="preserve"> </w:t>
      </w:r>
      <w:r w:rsidRPr="00F35488">
        <w:rPr>
          <w:sz w:val="22"/>
          <w:szCs w:val="22"/>
        </w:rPr>
        <w:t>obiectivelor,</w:t>
      </w:r>
      <w:r w:rsidRPr="00F35488">
        <w:rPr>
          <w:spacing w:val="-4"/>
          <w:sz w:val="22"/>
          <w:szCs w:val="22"/>
        </w:rPr>
        <w:t xml:space="preserve"> </w:t>
      </w:r>
      <w:r w:rsidRPr="00F35488">
        <w:rPr>
          <w:sz w:val="22"/>
          <w:szCs w:val="22"/>
        </w:rPr>
        <w:t>bunurilor,</w:t>
      </w:r>
      <w:r w:rsidRPr="00F35488">
        <w:rPr>
          <w:spacing w:val="-4"/>
          <w:sz w:val="22"/>
          <w:szCs w:val="22"/>
        </w:rPr>
        <w:t xml:space="preserve"> </w:t>
      </w:r>
      <w:r w:rsidRPr="00F35488">
        <w:rPr>
          <w:sz w:val="22"/>
          <w:szCs w:val="22"/>
        </w:rPr>
        <w:t>valorilor</w:t>
      </w:r>
      <w:r w:rsidRPr="00F35488">
        <w:rPr>
          <w:spacing w:val="-4"/>
          <w:sz w:val="22"/>
          <w:szCs w:val="22"/>
        </w:rPr>
        <w:t xml:space="preserve"> </w:t>
      </w:r>
      <w:r w:rsidR="00AB46EF" w:rsidRPr="00F35488">
        <w:rPr>
          <w:sz w:val="22"/>
          <w:szCs w:val="22"/>
        </w:rPr>
        <w:t>ș</w:t>
      </w:r>
      <w:r w:rsidRPr="00F35488">
        <w:rPr>
          <w:sz w:val="22"/>
          <w:szCs w:val="22"/>
        </w:rPr>
        <w:t>i</w:t>
      </w:r>
      <w:r w:rsidRPr="00F35488">
        <w:rPr>
          <w:spacing w:val="-4"/>
          <w:sz w:val="22"/>
          <w:szCs w:val="22"/>
        </w:rPr>
        <w:t xml:space="preserve"> </w:t>
      </w:r>
      <w:r w:rsidRPr="00F35488">
        <w:rPr>
          <w:sz w:val="22"/>
          <w:szCs w:val="22"/>
        </w:rPr>
        <w:t>protec</w:t>
      </w:r>
      <w:r w:rsidR="00AB46EF" w:rsidRPr="00F35488">
        <w:rPr>
          <w:sz w:val="22"/>
          <w:szCs w:val="22"/>
        </w:rPr>
        <w:t>ț</w:t>
      </w:r>
      <w:r w:rsidRPr="00F35488">
        <w:rPr>
          <w:sz w:val="22"/>
          <w:szCs w:val="22"/>
        </w:rPr>
        <w:t>ia</w:t>
      </w:r>
      <w:r w:rsidRPr="00F35488">
        <w:rPr>
          <w:spacing w:val="-5"/>
          <w:sz w:val="22"/>
          <w:szCs w:val="22"/>
        </w:rPr>
        <w:t xml:space="preserve"> </w:t>
      </w:r>
      <w:r w:rsidRPr="00F35488">
        <w:rPr>
          <w:sz w:val="22"/>
          <w:szCs w:val="22"/>
        </w:rPr>
        <w:t>persoanelor</w:t>
      </w:r>
      <w:r w:rsidRPr="00F35488">
        <w:rPr>
          <w:spacing w:val="-2"/>
          <w:sz w:val="22"/>
          <w:szCs w:val="22"/>
        </w:rPr>
        <w:t xml:space="preserve"> </w:t>
      </w:r>
      <w:r w:rsidRPr="00F35488">
        <w:rPr>
          <w:sz w:val="22"/>
          <w:szCs w:val="22"/>
        </w:rPr>
        <w:t>–</w:t>
      </w:r>
      <w:r w:rsidRPr="00F35488">
        <w:rPr>
          <w:spacing w:val="-4"/>
          <w:sz w:val="22"/>
          <w:szCs w:val="22"/>
        </w:rPr>
        <w:t xml:space="preserve"> </w:t>
      </w:r>
      <w:r w:rsidRPr="00F35488">
        <w:rPr>
          <w:sz w:val="22"/>
          <w:szCs w:val="22"/>
        </w:rPr>
        <w:t>Republicat</w:t>
      </w:r>
      <w:r w:rsidR="00AB46EF" w:rsidRPr="00F35488">
        <w:rPr>
          <w:sz w:val="22"/>
          <w:szCs w:val="22"/>
        </w:rPr>
        <w:t>ă</w:t>
      </w:r>
      <w:r w:rsidRPr="00F35488">
        <w:rPr>
          <w:sz w:val="22"/>
          <w:szCs w:val="22"/>
        </w:rPr>
        <w:t>, cu complet</w:t>
      </w:r>
      <w:r w:rsidR="00AB46EF" w:rsidRPr="00F35488">
        <w:rPr>
          <w:sz w:val="22"/>
          <w:szCs w:val="22"/>
        </w:rPr>
        <w:t>ă</w:t>
      </w:r>
      <w:r w:rsidRPr="00F35488">
        <w:rPr>
          <w:sz w:val="22"/>
          <w:szCs w:val="22"/>
        </w:rPr>
        <w:t xml:space="preserve">rile ulterioare </w:t>
      </w:r>
      <w:r w:rsidR="00AB46EF" w:rsidRPr="00F35488">
        <w:rPr>
          <w:sz w:val="22"/>
          <w:szCs w:val="22"/>
        </w:rPr>
        <w:t>ș</w:t>
      </w:r>
      <w:r w:rsidRPr="00F35488">
        <w:rPr>
          <w:sz w:val="22"/>
          <w:szCs w:val="22"/>
        </w:rPr>
        <w:t xml:space="preserve">i H.G. nr. 301/2012 pentru aprobarea normelor metodologice de aplicare a Legii 333/2003 privind paza obiectivelor, bunurilor, valorilor </w:t>
      </w:r>
      <w:r w:rsidR="00AB46EF" w:rsidRPr="00F35488">
        <w:rPr>
          <w:sz w:val="22"/>
          <w:szCs w:val="22"/>
        </w:rPr>
        <w:t>ș</w:t>
      </w:r>
      <w:r w:rsidRPr="00F35488">
        <w:rPr>
          <w:sz w:val="22"/>
          <w:szCs w:val="22"/>
        </w:rPr>
        <w:t>i protec</w:t>
      </w:r>
      <w:r w:rsidR="00AB46EF" w:rsidRPr="00F35488">
        <w:rPr>
          <w:sz w:val="22"/>
          <w:szCs w:val="22"/>
        </w:rPr>
        <w:t>ț</w:t>
      </w:r>
      <w:r w:rsidRPr="00F35488">
        <w:rPr>
          <w:sz w:val="22"/>
          <w:szCs w:val="22"/>
        </w:rPr>
        <w:t>ia persoanelor, cu modific</w:t>
      </w:r>
      <w:r w:rsidR="00AB46EF" w:rsidRPr="00F35488">
        <w:rPr>
          <w:sz w:val="22"/>
          <w:szCs w:val="22"/>
        </w:rPr>
        <w:t>ă</w:t>
      </w:r>
      <w:r w:rsidRPr="00F35488">
        <w:rPr>
          <w:sz w:val="22"/>
          <w:szCs w:val="22"/>
        </w:rPr>
        <w:t xml:space="preserve">rile </w:t>
      </w:r>
      <w:r w:rsidR="00AB46EF" w:rsidRPr="00F35488">
        <w:rPr>
          <w:sz w:val="22"/>
          <w:szCs w:val="22"/>
        </w:rPr>
        <w:t>ș</w:t>
      </w:r>
      <w:r w:rsidRPr="00F35488">
        <w:rPr>
          <w:sz w:val="22"/>
          <w:szCs w:val="22"/>
        </w:rPr>
        <w:t>i complet</w:t>
      </w:r>
      <w:r w:rsidR="00AB46EF" w:rsidRPr="00F35488">
        <w:rPr>
          <w:sz w:val="22"/>
          <w:szCs w:val="22"/>
        </w:rPr>
        <w:t>ă</w:t>
      </w:r>
      <w:r w:rsidRPr="00F35488">
        <w:rPr>
          <w:sz w:val="22"/>
          <w:szCs w:val="22"/>
        </w:rPr>
        <w:t>rile ulterioare. În cazul unei oferte comune fiecare participant la asociere trebuie s</w:t>
      </w:r>
      <w:r w:rsidR="00AB46EF" w:rsidRPr="00F35488">
        <w:rPr>
          <w:sz w:val="22"/>
          <w:szCs w:val="22"/>
        </w:rPr>
        <w:t>ă</w:t>
      </w:r>
      <w:r w:rsidRPr="00F35488">
        <w:rPr>
          <w:sz w:val="22"/>
          <w:szCs w:val="22"/>
        </w:rPr>
        <w:t xml:space="preserve"> prezinte documente din care s</w:t>
      </w:r>
      <w:r w:rsidR="00AB46EF" w:rsidRPr="00F35488">
        <w:rPr>
          <w:sz w:val="22"/>
          <w:szCs w:val="22"/>
        </w:rPr>
        <w:t>ă</w:t>
      </w:r>
      <w:r w:rsidRPr="00F35488">
        <w:rPr>
          <w:sz w:val="22"/>
          <w:szCs w:val="22"/>
        </w:rPr>
        <w:t xml:space="preserve"> rezulte îndeplinirea criteriilor de</w:t>
      </w:r>
      <w:r w:rsidRPr="00F35488">
        <w:rPr>
          <w:spacing w:val="35"/>
          <w:sz w:val="22"/>
          <w:szCs w:val="22"/>
        </w:rPr>
        <w:t xml:space="preserve"> </w:t>
      </w:r>
      <w:r w:rsidRPr="00F35488">
        <w:rPr>
          <w:sz w:val="22"/>
          <w:szCs w:val="22"/>
        </w:rPr>
        <w:t>calificare</w:t>
      </w:r>
      <w:r w:rsidRPr="00F35488">
        <w:rPr>
          <w:spacing w:val="37"/>
          <w:sz w:val="22"/>
          <w:szCs w:val="22"/>
        </w:rPr>
        <w:t xml:space="preserve"> </w:t>
      </w:r>
      <w:r w:rsidRPr="00F35488">
        <w:rPr>
          <w:sz w:val="22"/>
          <w:szCs w:val="22"/>
        </w:rPr>
        <w:t>privind</w:t>
      </w:r>
      <w:r w:rsidRPr="00F35488">
        <w:rPr>
          <w:spacing w:val="37"/>
          <w:sz w:val="22"/>
          <w:szCs w:val="22"/>
        </w:rPr>
        <w:t xml:space="preserve"> </w:t>
      </w:r>
      <w:r w:rsidRPr="00F35488">
        <w:rPr>
          <w:sz w:val="22"/>
          <w:szCs w:val="22"/>
        </w:rPr>
        <w:t>atestarea</w:t>
      </w:r>
      <w:r w:rsidRPr="00F35488">
        <w:rPr>
          <w:spacing w:val="36"/>
          <w:sz w:val="22"/>
          <w:szCs w:val="22"/>
        </w:rPr>
        <w:t xml:space="preserve"> </w:t>
      </w:r>
      <w:r w:rsidRPr="00F35488">
        <w:rPr>
          <w:sz w:val="22"/>
          <w:szCs w:val="22"/>
        </w:rPr>
        <w:t>pentru</w:t>
      </w:r>
      <w:r w:rsidRPr="00F35488">
        <w:rPr>
          <w:spacing w:val="36"/>
          <w:sz w:val="22"/>
          <w:szCs w:val="22"/>
        </w:rPr>
        <w:t xml:space="preserve"> </w:t>
      </w:r>
      <w:r w:rsidRPr="00F35488">
        <w:rPr>
          <w:sz w:val="22"/>
          <w:szCs w:val="22"/>
        </w:rPr>
        <w:t>partea</w:t>
      </w:r>
      <w:r w:rsidRPr="00F35488">
        <w:rPr>
          <w:spacing w:val="36"/>
          <w:sz w:val="22"/>
          <w:szCs w:val="22"/>
        </w:rPr>
        <w:t xml:space="preserve"> </w:t>
      </w:r>
      <w:r w:rsidRPr="00F35488">
        <w:rPr>
          <w:sz w:val="22"/>
          <w:szCs w:val="22"/>
        </w:rPr>
        <w:t>din</w:t>
      </w:r>
      <w:r w:rsidRPr="00F35488">
        <w:rPr>
          <w:spacing w:val="39"/>
          <w:sz w:val="22"/>
          <w:szCs w:val="22"/>
        </w:rPr>
        <w:t xml:space="preserve"> </w:t>
      </w:r>
      <w:r w:rsidRPr="00F35488">
        <w:rPr>
          <w:sz w:val="22"/>
          <w:szCs w:val="22"/>
        </w:rPr>
        <w:t>contract</w:t>
      </w:r>
      <w:r w:rsidRPr="00F35488">
        <w:rPr>
          <w:spacing w:val="37"/>
          <w:sz w:val="22"/>
          <w:szCs w:val="22"/>
        </w:rPr>
        <w:t xml:space="preserve"> </w:t>
      </w:r>
      <w:r w:rsidRPr="00F35488">
        <w:rPr>
          <w:sz w:val="22"/>
          <w:szCs w:val="22"/>
        </w:rPr>
        <w:t>pe</w:t>
      </w:r>
      <w:r w:rsidRPr="00F35488">
        <w:rPr>
          <w:spacing w:val="36"/>
          <w:sz w:val="22"/>
          <w:szCs w:val="22"/>
        </w:rPr>
        <w:t xml:space="preserve"> </w:t>
      </w:r>
      <w:r w:rsidRPr="00F35488">
        <w:rPr>
          <w:sz w:val="22"/>
          <w:szCs w:val="22"/>
        </w:rPr>
        <w:t>care</w:t>
      </w:r>
      <w:r w:rsidRPr="00F35488">
        <w:rPr>
          <w:spacing w:val="37"/>
          <w:sz w:val="22"/>
          <w:szCs w:val="22"/>
        </w:rPr>
        <w:t xml:space="preserve"> </w:t>
      </w:r>
      <w:r w:rsidRPr="00F35488">
        <w:rPr>
          <w:sz w:val="22"/>
          <w:szCs w:val="22"/>
        </w:rPr>
        <w:t>o</w:t>
      </w:r>
      <w:r w:rsidRPr="00F35488">
        <w:rPr>
          <w:spacing w:val="37"/>
          <w:sz w:val="22"/>
          <w:szCs w:val="22"/>
        </w:rPr>
        <w:t xml:space="preserve"> </w:t>
      </w:r>
      <w:r w:rsidRPr="00F35488">
        <w:rPr>
          <w:sz w:val="22"/>
          <w:szCs w:val="22"/>
        </w:rPr>
        <w:lastRenderedPageBreak/>
        <w:t>realizeaz</w:t>
      </w:r>
      <w:r w:rsidR="00AB46EF" w:rsidRPr="00F35488">
        <w:rPr>
          <w:sz w:val="22"/>
          <w:szCs w:val="22"/>
        </w:rPr>
        <w:t>ă</w:t>
      </w:r>
      <w:r w:rsidRPr="00F35488">
        <w:rPr>
          <w:sz w:val="22"/>
          <w:szCs w:val="22"/>
        </w:rPr>
        <w:t>.</w:t>
      </w:r>
      <w:r w:rsidRPr="00F35488">
        <w:rPr>
          <w:spacing w:val="45"/>
          <w:sz w:val="22"/>
          <w:szCs w:val="22"/>
        </w:rPr>
        <w:t xml:space="preserve"> </w:t>
      </w:r>
    </w:p>
    <w:p w14:paraId="2151275B" w14:textId="055ED6C4" w:rsidR="00925DCC" w:rsidRPr="00F35488" w:rsidRDefault="00B63B7A" w:rsidP="006249CC">
      <w:pPr>
        <w:pStyle w:val="BodyText"/>
        <w:spacing w:before="1" w:line="276" w:lineRule="auto"/>
        <w:ind w:right="45"/>
        <w:jc w:val="both"/>
        <w:rPr>
          <w:i/>
          <w:sz w:val="22"/>
          <w:szCs w:val="22"/>
        </w:rPr>
      </w:pPr>
      <w:r w:rsidRPr="00F35488">
        <w:rPr>
          <w:sz w:val="22"/>
          <w:szCs w:val="22"/>
        </w:rPr>
        <w:t>Criteriile</w:t>
      </w:r>
      <w:r w:rsidRPr="00F35488">
        <w:rPr>
          <w:spacing w:val="36"/>
          <w:sz w:val="22"/>
          <w:szCs w:val="22"/>
        </w:rPr>
        <w:t xml:space="preserve"> </w:t>
      </w:r>
      <w:r w:rsidRPr="00F35488">
        <w:rPr>
          <w:spacing w:val="-7"/>
          <w:sz w:val="22"/>
          <w:szCs w:val="22"/>
        </w:rPr>
        <w:t>de</w:t>
      </w:r>
      <w:r w:rsidR="00AB46EF" w:rsidRPr="00F35488">
        <w:rPr>
          <w:spacing w:val="-7"/>
          <w:sz w:val="22"/>
          <w:szCs w:val="22"/>
        </w:rPr>
        <w:t xml:space="preserve"> </w:t>
      </w:r>
      <w:r w:rsidRPr="00F35488">
        <w:rPr>
          <w:sz w:val="22"/>
          <w:szCs w:val="22"/>
        </w:rPr>
        <w:t xml:space="preserve">calificare privind atestarea pot fi îndeplinite </w:t>
      </w:r>
      <w:r w:rsidR="00AB46EF" w:rsidRPr="00F35488">
        <w:rPr>
          <w:sz w:val="22"/>
          <w:szCs w:val="22"/>
        </w:rPr>
        <w:t>ș</w:t>
      </w:r>
      <w:r w:rsidRPr="00F35488">
        <w:rPr>
          <w:sz w:val="22"/>
          <w:szCs w:val="22"/>
        </w:rPr>
        <w:t>i în cazul în care pentru subcontractantul/subcontractan</w:t>
      </w:r>
      <w:r w:rsidR="00AB46EF" w:rsidRPr="00F35488">
        <w:rPr>
          <w:sz w:val="22"/>
          <w:szCs w:val="22"/>
        </w:rPr>
        <w:t>ț</w:t>
      </w:r>
      <w:r w:rsidRPr="00F35488">
        <w:rPr>
          <w:sz w:val="22"/>
          <w:szCs w:val="22"/>
        </w:rPr>
        <w:t>ii propus/propu</w:t>
      </w:r>
      <w:r w:rsidR="00AB46EF" w:rsidRPr="00F35488">
        <w:rPr>
          <w:sz w:val="22"/>
          <w:szCs w:val="22"/>
        </w:rPr>
        <w:t>ș</w:t>
      </w:r>
      <w:r w:rsidRPr="00F35488">
        <w:rPr>
          <w:sz w:val="22"/>
          <w:szCs w:val="22"/>
        </w:rPr>
        <w:t>i ofertantul prezint</w:t>
      </w:r>
      <w:r w:rsidR="00AB46EF" w:rsidRPr="00F35488">
        <w:rPr>
          <w:sz w:val="22"/>
          <w:szCs w:val="22"/>
        </w:rPr>
        <w:t>ă</w:t>
      </w:r>
      <w:r w:rsidRPr="00F35488">
        <w:rPr>
          <w:sz w:val="22"/>
          <w:szCs w:val="22"/>
        </w:rPr>
        <w:t xml:space="preserve"> documentele men</w:t>
      </w:r>
      <w:r w:rsidR="00AB46EF" w:rsidRPr="00F35488">
        <w:rPr>
          <w:sz w:val="22"/>
          <w:szCs w:val="22"/>
        </w:rPr>
        <w:t>ț</w:t>
      </w:r>
      <w:r w:rsidRPr="00F35488">
        <w:rPr>
          <w:sz w:val="22"/>
          <w:szCs w:val="22"/>
        </w:rPr>
        <w:t>ionate mai sus din care s</w:t>
      </w:r>
      <w:r w:rsidR="00AB46EF" w:rsidRPr="00F35488">
        <w:rPr>
          <w:sz w:val="22"/>
          <w:szCs w:val="22"/>
        </w:rPr>
        <w:t>ă</w:t>
      </w:r>
      <w:r w:rsidRPr="00F35488">
        <w:rPr>
          <w:sz w:val="22"/>
          <w:szCs w:val="22"/>
        </w:rPr>
        <w:t xml:space="preserve"> rezulte c</w:t>
      </w:r>
      <w:r w:rsidR="00AB46EF" w:rsidRPr="00F35488">
        <w:rPr>
          <w:sz w:val="22"/>
          <w:szCs w:val="22"/>
        </w:rPr>
        <w:t>ă</w:t>
      </w:r>
      <w:r w:rsidRPr="00F35488">
        <w:rPr>
          <w:sz w:val="22"/>
          <w:szCs w:val="22"/>
        </w:rPr>
        <w:t xml:space="preserve"> subcontractantul/subcontractan</w:t>
      </w:r>
      <w:r w:rsidR="00AB46EF" w:rsidRPr="00F35488">
        <w:rPr>
          <w:sz w:val="22"/>
          <w:szCs w:val="22"/>
        </w:rPr>
        <w:t>ț</w:t>
      </w:r>
      <w:r w:rsidRPr="00F35488">
        <w:rPr>
          <w:sz w:val="22"/>
          <w:szCs w:val="22"/>
        </w:rPr>
        <w:t>ii propus/propu</w:t>
      </w:r>
      <w:r w:rsidR="00AB46EF" w:rsidRPr="00F35488">
        <w:rPr>
          <w:sz w:val="22"/>
          <w:szCs w:val="22"/>
        </w:rPr>
        <w:t>ș</w:t>
      </w:r>
      <w:r w:rsidRPr="00F35488">
        <w:rPr>
          <w:sz w:val="22"/>
          <w:szCs w:val="22"/>
        </w:rPr>
        <w:t>i este/sunt autorizat/autoriza</w:t>
      </w:r>
      <w:r w:rsidR="00AB46EF" w:rsidRPr="00F35488">
        <w:rPr>
          <w:sz w:val="22"/>
          <w:szCs w:val="22"/>
        </w:rPr>
        <w:t>ț</w:t>
      </w:r>
      <w:r w:rsidRPr="00F35488">
        <w:rPr>
          <w:sz w:val="22"/>
          <w:szCs w:val="22"/>
        </w:rPr>
        <w:t>i s</w:t>
      </w:r>
      <w:r w:rsidR="00AB46EF" w:rsidRPr="00F35488">
        <w:rPr>
          <w:sz w:val="22"/>
          <w:szCs w:val="22"/>
        </w:rPr>
        <w:t>ă</w:t>
      </w:r>
      <w:r w:rsidRPr="00F35488">
        <w:rPr>
          <w:sz w:val="22"/>
          <w:szCs w:val="22"/>
        </w:rPr>
        <w:t xml:space="preserve"> desf</w:t>
      </w:r>
      <w:r w:rsidR="00AB46EF" w:rsidRPr="00F35488">
        <w:rPr>
          <w:sz w:val="22"/>
          <w:szCs w:val="22"/>
        </w:rPr>
        <w:t>ăș</w:t>
      </w:r>
      <w:r w:rsidRPr="00F35488">
        <w:rPr>
          <w:sz w:val="22"/>
          <w:szCs w:val="22"/>
        </w:rPr>
        <w:t>oare activit</w:t>
      </w:r>
      <w:r w:rsidR="00AB46EF" w:rsidRPr="00F35488">
        <w:rPr>
          <w:sz w:val="22"/>
          <w:szCs w:val="22"/>
        </w:rPr>
        <w:t>ăț</w:t>
      </w:r>
      <w:r w:rsidRPr="00F35488">
        <w:rPr>
          <w:sz w:val="22"/>
          <w:szCs w:val="22"/>
        </w:rPr>
        <w:t>ile pentru partea/p</w:t>
      </w:r>
      <w:r w:rsidR="00AB46EF" w:rsidRPr="00F35488">
        <w:rPr>
          <w:sz w:val="22"/>
          <w:szCs w:val="22"/>
        </w:rPr>
        <w:t>ă</w:t>
      </w:r>
      <w:r w:rsidRPr="00F35488">
        <w:rPr>
          <w:sz w:val="22"/>
          <w:szCs w:val="22"/>
        </w:rPr>
        <w:t>r</w:t>
      </w:r>
      <w:r w:rsidR="00AB46EF" w:rsidRPr="00F35488">
        <w:rPr>
          <w:sz w:val="22"/>
          <w:szCs w:val="22"/>
        </w:rPr>
        <w:t>ț</w:t>
      </w:r>
      <w:r w:rsidRPr="00F35488">
        <w:rPr>
          <w:sz w:val="22"/>
          <w:szCs w:val="22"/>
        </w:rPr>
        <w:t>ile din contract pe care o/le realizeaz</w:t>
      </w:r>
      <w:r w:rsidR="00AB46EF" w:rsidRPr="00F35488">
        <w:rPr>
          <w:sz w:val="22"/>
          <w:szCs w:val="22"/>
        </w:rPr>
        <w:t>ă</w:t>
      </w:r>
      <w:r w:rsidRPr="00F35488">
        <w:rPr>
          <w:sz w:val="22"/>
          <w:szCs w:val="22"/>
        </w:rPr>
        <w:t>. De asemenea, preciz</w:t>
      </w:r>
      <w:r w:rsidR="00AB46EF" w:rsidRPr="00F35488">
        <w:rPr>
          <w:sz w:val="22"/>
          <w:szCs w:val="22"/>
        </w:rPr>
        <w:t>ă</w:t>
      </w:r>
      <w:r w:rsidRPr="00F35488">
        <w:rPr>
          <w:sz w:val="22"/>
          <w:szCs w:val="22"/>
        </w:rPr>
        <w:t>m faptul c</w:t>
      </w:r>
      <w:r w:rsidR="00AB46EF" w:rsidRPr="00F35488">
        <w:rPr>
          <w:sz w:val="22"/>
          <w:szCs w:val="22"/>
        </w:rPr>
        <w:t>ă</w:t>
      </w:r>
      <w:r w:rsidRPr="00F35488">
        <w:rPr>
          <w:sz w:val="22"/>
          <w:szCs w:val="22"/>
        </w:rPr>
        <w:t xml:space="preserve"> prevederile din Anexa nr. 2 la Ordinul nr. 509/2011 privind formularea criteriilor de calificare </w:t>
      </w:r>
      <w:r w:rsidR="00AB46EF" w:rsidRPr="00F35488">
        <w:rPr>
          <w:sz w:val="22"/>
          <w:szCs w:val="22"/>
        </w:rPr>
        <w:t>ș</w:t>
      </w:r>
      <w:r w:rsidRPr="00F35488">
        <w:rPr>
          <w:sz w:val="22"/>
          <w:szCs w:val="22"/>
        </w:rPr>
        <w:t>i selec</w:t>
      </w:r>
      <w:r w:rsidR="00AB46EF" w:rsidRPr="00F35488">
        <w:rPr>
          <w:sz w:val="22"/>
          <w:szCs w:val="22"/>
        </w:rPr>
        <w:t>ț</w:t>
      </w:r>
      <w:r w:rsidRPr="00F35488">
        <w:rPr>
          <w:sz w:val="22"/>
          <w:szCs w:val="22"/>
        </w:rPr>
        <w:t>ie stipuleaz</w:t>
      </w:r>
      <w:r w:rsidR="00AB46EF" w:rsidRPr="00F35488">
        <w:rPr>
          <w:sz w:val="22"/>
          <w:szCs w:val="22"/>
        </w:rPr>
        <w:t>ă</w:t>
      </w:r>
      <w:r w:rsidRPr="00F35488">
        <w:rPr>
          <w:sz w:val="22"/>
          <w:szCs w:val="22"/>
        </w:rPr>
        <w:t xml:space="preserve"> în mod expres ca cerin</w:t>
      </w:r>
      <w:r w:rsidR="00AB46EF" w:rsidRPr="00F35488">
        <w:rPr>
          <w:sz w:val="22"/>
          <w:szCs w:val="22"/>
        </w:rPr>
        <w:t>ț</w:t>
      </w:r>
      <w:r w:rsidRPr="00F35488">
        <w:rPr>
          <w:sz w:val="22"/>
          <w:szCs w:val="22"/>
        </w:rPr>
        <w:t>ele referitoare la atestate, autoriz</w:t>
      </w:r>
      <w:r w:rsidR="00AB46EF" w:rsidRPr="00F35488">
        <w:rPr>
          <w:sz w:val="22"/>
          <w:szCs w:val="22"/>
        </w:rPr>
        <w:t>ă</w:t>
      </w:r>
      <w:r w:rsidRPr="00F35488">
        <w:rPr>
          <w:sz w:val="22"/>
          <w:szCs w:val="22"/>
        </w:rPr>
        <w:t xml:space="preserve">ri </w:t>
      </w:r>
      <w:r w:rsidR="00AB46EF" w:rsidRPr="00F35488">
        <w:rPr>
          <w:sz w:val="22"/>
          <w:szCs w:val="22"/>
        </w:rPr>
        <w:t>ș</w:t>
      </w:r>
      <w:r w:rsidRPr="00F35488">
        <w:rPr>
          <w:sz w:val="22"/>
          <w:szCs w:val="22"/>
        </w:rPr>
        <w:t xml:space="preserve">i certificate pot fi îndeplinite </w:t>
      </w:r>
      <w:r w:rsidR="00AB46EF" w:rsidRPr="00F35488">
        <w:rPr>
          <w:sz w:val="22"/>
          <w:szCs w:val="22"/>
        </w:rPr>
        <w:t>ș</w:t>
      </w:r>
      <w:r w:rsidRPr="00F35488">
        <w:rPr>
          <w:sz w:val="22"/>
          <w:szCs w:val="22"/>
        </w:rPr>
        <w:t xml:space="preserve">i de subcontractant doar </w:t>
      </w:r>
      <w:r w:rsidRPr="00F35488">
        <w:rPr>
          <w:i/>
          <w:sz w:val="22"/>
          <w:szCs w:val="22"/>
        </w:rPr>
        <w:t>„dac</w:t>
      </w:r>
      <w:r w:rsidR="00AB46EF" w:rsidRPr="00F35488">
        <w:rPr>
          <w:i/>
          <w:sz w:val="22"/>
          <w:szCs w:val="22"/>
        </w:rPr>
        <w:t>ă</w:t>
      </w:r>
      <w:r w:rsidRPr="00F35488">
        <w:rPr>
          <w:i/>
          <w:sz w:val="22"/>
          <w:szCs w:val="22"/>
        </w:rPr>
        <w:t xml:space="preserve"> ofertantul are în obiectul de activitate execu</w:t>
      </w:r>
      <w:r w:rsidR="00AB46EF" w:rsidRPr="00F35488">
        <w:rPr>
          <w:i/>
          <w:sz w:val="22"/>
          <w:szCs w:val="22"/>
        </w:rPr>
        <w:t>ț</w:t>
      </w:r>
      <w:r w:rsidRPr="00F35488">
        <w:rPr>
          <w:i/>
          <w:sz w:val="22"/>
          <w:szCs w:val="22"/>
        </w:rPr>
        <w:t>ia lucr</w:t>
      </w:r>
      <w:r w:rsidR="00AB46EF" w:rsidRPr="00F35488">
        <w:rPr>
          <w:i/>
          <w:sz w:val="22"/>
          <w:szCs w:val="22"/>
        </w:rPr>
        <w:t>ă</w:t>
      </w:r>
      <w:r w:rsidRPr="00F35488">
        <w:rPr>
          <w:i/>
          <w:sz w:val="22"/>
          <w:szCs w:val="22"/>
        </w:rPr>
        <w:t>rilor/prestarea serviciilor pentru care este obligatorie autoriza</w:t>
      </w:r>
      <w:r w:rsidR="00AB46EF" w:rsidRPr="00F35488">
        <w:rPr>
          <w:i/>
          <w:sz w:val="22"/>
          <w:szCs w:val="22"/>
        </w:rPr>
        <w:t>ț</w:t>
      </w:r>
      <w:r w:rsidRPr="00F35488">
        <w:rPr>
          <w:i/>
          <w:sz w:val="22"/>
          <w:szCs w:val="22"/>
        </w:rPr>
        <w:t xml:space="preserve">ia/atestatul/certificatul solicitat </w:t>
      </w:r>
      <w:r w:rsidR="00AB46EF" w:rsidRPr="00F35488">
        <w:rPr>
          <w:i/>
          <w:sz w:val="22"/>
          <w:szCs w:val="22"/>
        </w:rPr>
        <w:t>ș</w:t>
      </w:r>
      <w:r w:rsidRPr="00F35488">
        <w:rPr>
          <w:i/>
          <w:sz w:val="22"/>
          <w:szCs w:val="22"/>
        </w:rPr>
        <w:t>i dac</w:t>
      </w:r>
      <w:r w:rsidR="00AB46EF" w:rsidRPr="00F35488">
        <w:rPr>
          <w:i/>
          <w:sz w:val="22"/>
          <w:szCs w:val="22"/>
        </w:rPr>
        <w:t>ă</w:t>
      </w:r>
      <w:r w:rsidRPr="00F35488">
        <w:rPr>
          <w:i/>
          <w:sz w:val="22"/>
          <w:szCs w:val="22"/>
        </w:rPr>
        <w:t xml:space="preserve"> subcontractantul/subcontractan</w:t>
      </w:r>
      <w:r w:rsidR="00AB46EF" w:rsidRPr="00F35488">
        <w:rPr>
          <w:i/>
          <w:sz w:val="22"/>
          <w:szCs w:val="22"/>
        </w:rPr>
        <w:t>ț</w:t>
      </w:r>
      <w:r w:rsidRPr="00F35488">
        <w:rPr>
          <w:i/>
          <w:sz w:val="22"/>
          <w:szCs w:val="22"/>
        </w:rPr>
        <w:t>ii execut</w:t>
      </w:r>
      <w:r w:rsidR="00AB46EF" w:rsidRPr="00F35488">
        <w:rPr>
          <w:i/>
          <w:sz w:val="22"/>
          <w:szCs w:val="22"/>
        </w:rPr>
        <w:t>ă</w:t>
      </w:r>
      <w:r w:rsidRPr="00F35488">
        <w:rPr>
          <w:i/>
          <w:sz w:val="22"/>
          <w:szCs w:val="22"/>
        </w:rPr>
        <w:t>/presteaz</w:t>
      </w:r>
      <w:r w:rsidR="00AB46EF" w:rsidRPr="00F35488">
        <w:rPr>
          <w:i/>
          <w:sz w:val="22"/>
          <w:szCs w:val="22"/>
        </w:rPr>
        <w:t>ă</w:t>
      </w:r>
      <w:r w:rsidRPr="00F35488">
        <w:rPr>
          <w:i/>
          <w:sz w:val="22"/>
          <w:szCs w:val="22"/>
        </w:rPr>
        <w:t xml:space="preserve"> în totalitate lucr</w:t>
      </w:r>
      <w:r w:rsidR="00AB46EF" w:rsidRPr="00F35488">
        <w:rPr>
          <w:i/>
          <w:sz w:val="22"/>
          <w:szCs w:val="22"/>
        </w:rPr>
        <w:t>ă</w:t>
      </w:r>
      <w:r w:rsidRPr="00F35488">
        <w:rPr>
          <w:i/>
          <w:sz w:val="22"/>
          <w:szCs w:val="22"/>
        </w:rPr>
        <w:t>rile/serviciile pentru care se solicit</w:t>
      </w:r>
      <w:r w:rsidR="00AB46EF" w:rsidRPr="00F35488">
        <w:rPr>
          <w:i/>
          <w:sz w:val="22"/>
          <w:szCs w:val="22"/>
        </w:rPr>
        <w:t>ă</w:t>
      </w:r>
      <w:r w:rsidRPr="00F35488">
        <w:rPr>
          <w:i/>
          <w:sz w:val="22"/>
          <w:szCs w:val="22"/>
        </w:rPr>
        <w:t xml:space="preserve"> autoriza</w:t>
      </w:r>
      <w:r w:rsidR="00AB46EF" w:rsidRPr="00F35488">
        <w:rPr>
          <w:i/>
          <w:sz w:val="22"/>
          <w:szCs w:val="22"/>
        </w:rPr>
        <w:t>ț</w:t>
      </w:r>
      <w:r w:rsidRPr="00F35488">
        <w:rPr>
          <w:i/>
          <w:sz w:val="22"/>
          <w:szCs w:val="22"/>
        </w:rPr>
        <w:t>ia/atestatul/certificatul”.</w:t>
      </w:r>
    </w:p>
    <w:p w14:paraId="19C41ED9" w14:textId="5653ECFA" w:rsidR="00A67449" w:rsidRPr="00F35488" w:rsidRDefault="002F29AA" w:rsidP="003E6291">
      <w:pPr>
        <w:pStyle w:val="ListParagraph"/>
        <w:numPr>
          <w:ilvl w:val="0"/>
          <w:numId w:val="23"/>
        </w:numPr>
        <w:ind w:left="426" w:right="57" w:hanging="426"/>
        <w:jc w:val="both"/>
        <w:rPr>
          <w:b/>
        </w:rPr>
      </w:pPr>
      <w:r w:rsidRPr="00F35488">
        <w:rPr>
          <w:b/>
        </w:rPr>
        <w:t xml:space="preserve">Personalul care exploatează sistemul de </w:t>
      </w:r>
      <w:r w:rsidR="00B54AC8">
        <w:rPr>
          <w:b/>
        </w:rPr>
        <w:t>control acces</w:t>
      </w:r>
      <w:r w:rsidRPr="00F35488">
        <w:rPr>
          <w:b/>
        </w:rPr>
        <w:t xml:space="preserve"> – Instruirea personalului pentru utilizare</w:t>
      </w:r>
    </w:p>
    <w:p w14:paraId="26AD9317" w14:textId="24E773F1" w:rsidR="00A67449" w:rsidRPr="00F35488" w:rsidRDefault="002F29AA" w:rsidP="006E1DF1">
      <w:pPr>
        <w:ind w:right="57"/>
        <w:jc w:val="both"/>
        <w:rPr>
          <w:bCs/>
        </w:rPr>
      </w:pPr>
      <w:r w:rsidRPr="00F35488">
        <w:rPr>
          <w:bCs/>
        </w:rPr>
        <w:t xml:space="preserve">Contractantul este responsabil pentru instruirea la fața locului a personalului desemnat de către Autoritatea Contractantă. Scopul instruirii este de a transfera cunoștințele necesare pentru a opera componentele sistemului de </w:t>
      </w:r>
      <w:r w:rsidR="00B54AC8">
        <w:rPr>
          <w:bCs/>
        </w:rPr>
        <w:t>control acces</w:t>
      </w:r>
      <w:r w:rsidRPr="00F35488">
        <w:rPr>
          <w:bCs/>
        </w:rPr>
        <w:t>.</w:t>
      </w:r>
    </w:p>
    <w:p w14:paraId="2052EDAF" w14:textId="14618EB1" w:rsidR="00601800" w:rsidRPr="00F35488" w:rsidRDefault="00601800" w:rsidP="006E1DF1">
      <w:pPr>
        <w:ind w:right="57"/>
        <w:jc w:val="both"/>
        <w:rPr>
          <w:bCs/>
          <w:lang w:val="en-US"/>
        </w:rPr>
      </w:pPr>
      <w:r w:rsidRPr="00F35488">
        <w:rPr>
          <w:bCs/>
        </w:rPr>
        <w:t xml:space="preserve">Instruirea va fi organizată după ce sistemul de </w:t>
      </w:r>
      <w:r w:rsidR="00B54AC8">
        <w:rPr>
          <w:bCs/>
        </w:rPr>
        <w:t>control acces</w:t>
      </w:r>
      <w:r w:rsidRPr="00F35488">
        <w:rPr>
          <w:bCs/>
        </w:rPr>
        <w:t xml:space="preserve"> este funcțional și trebuie să permită Autorității Contractante să</w:t>
      </w:r>
      <w:bookmarkStart w:id="12" w:name="_Hlk169876564"/>
      <w:r w:rsidRPr="00F35488">
        <w:rPr>
          <w:bCs/>
          <w:lang w:val="en-US"/>
        </w:rPr>
        <w:t>:</w:t>
      </w:r>
      <w:bookmarkEnd w:id="12"/>
    </w:p>
    <w:p w14:paraId="0BC4F654" w14:textId="01BBC898" w:rsidR="00601800" w:rsidRPr="00F35488" w:rsidRDefault="00601800" w:rsidP="00601800">
      <w:pPr>
        <w:pStyle w:val="ListParagraph"/>
        <w:numPr>
          <w:ilvl w:val="0"/>
          <w:numId w:val="18"/>
        </w:numPr>
        <w:ind w:right="57"/>
        <w:jc w:val="both"/>
        <w:rPr>
          <w:bCs/>
          <w:lang w:val="en-US"/>
        </w:rPr>
      </w:pPr>
      <w:r w:rsidRPr="00F35488">
        <w:rPr>
          <w:bCs/>
        </w:rPr>
        <w:t>Înțeleagă diferitele componente ale sistemului</w:t>
      </w:r>
    </w:p>
    <w:p w14:paraId="724777F3" w14:textId="79EAC137" w:rsidR="00601800" w:rsidRPr="00F35488" w:rsidRDefault="00601800" w:rsidP="00601800">
      <w:pPr>
        <w:pStyle w:val="ListParagraph"/>
        <w:numPr>
          <w:ilvl w:val="0"/>
          <w:numId w:val="18"/>
        </w:numPr>
        <w:ind w:right="57"/>
        <w:jc w:val="both"/>
        <w:rPr>
          <w:bCs/>
          <w:lang w:val="en-US"/>
        </w:rPr>
      </w:pPr>
      <w:r w:rsidRPr="00F35488">
        <w:rPr>
          <w:bCs/>
        </w:rPr>
        <w:t>Înțeleagă funcționalitățile acestuia</w:t>
      </w:r>
    </w:p>
    <w:p w14:paraId="20FC1557" w14:textId="32C5553D" w:rsidR="00601800" w:rsidRPr="00F35488" w:rsidRDefault="00601800" w:rsidP="00601800">
      <w:pPr>
        <w:pStyle w:val="ListParagraph"/>
        <w:numPr>
          <w:ilvl w:val="0"/>
          <w:numId w:val="18"/>
        </w:numPr>
        <w:ind w:right="57"/>
        <w:jc w:val="both"/>
        <w:rPr>
          <w:bCs/>
          <w:lang w:val="en-US"/>
        </w:rPr>
      </w:pPr>
      <w:r w:rsidRPr="00F35488">
        <w:rPr>
          <w:bCs/>
        </w:rPr>
        <w:t>Realizeze operarea acestuia</w:t>
      </w:r>
    </w:p>
    <w:p w14:paraId="2B890A88" w14:textId="0325745C" w:rsidR="00601800" w:rsidRPr="00F35488" w:rsidRDefault="00601800" w:rsidP="00601800">
      <w:pPr>
        <w:pStyle w:val="ListParagraph"/>
        <w:numPr>
          <w:ilvl w:val="0"/>
          <w:numId w:val="18"/>
        </w:numPr>
        <w:ind w:right="57"/>
        <w:jc w:val="both"/>
        <w:rPr>
          <w:bCs/>
          <w:lang w:val="en-US"/>
        </w:rPr>
      </w:pPr>
      <w:r w:rsidRPr="00F35488">
        <w:rPr>
          <w:bCs/>
        </w:rPr>
        <w:t xml:space="preserve">Obțină informații despre mentenanța de rutină care trebuie să fie </w:t>
      </w:r>
      <w:r w:rsidR="00BB4188" w:rsidRPr="00F35488">
        <w:rPr>
          <w:bCs/>
        </w:rPr>
        <w:t>efectuată de către utilizator pentru depistarea problemelor și diagnosticarea de bază.</w:t>
      </w:r>
    </w:p>
    <w:p w14:paraId="0B933CA2" w14:textId="4EBADFC1" w:rsidR="00BB4188" w:rsidRPr="00F35488" w:rsidRDefault="00BB4188" w:rsidP="00675179">
      <w:pPr>
        <w:ind w:right="57"/>
        <w:jc w:val="both"/>
        <w:rPr>
          <w:bCs/>
          <w:lang w:val="en-US"/>
        </w:rPr>
      </w:pPr>
      <w:r w:rsidRPr="00F35488">
        <w:rPr>
          <w:bCs/>
          <w:lang w:val="en-US"/>
        </w:rPr>
        <w:t xml:space="preserve">La </w:t>
      </w:r>
      <w:proofErr w:type="spellStart"/>
      <w:r w:rsidRPr="00F35488">
        <w:rPr>
          <w:bCs/>
          <w:lang w:val="en-US"/>
        </w:rPr>
        <w:t>finalul</w:t>
      </w:r>
      <w:proofErr w:type="spellEnd"/>
      <w:r w:rsidRPr="00F35488">
        <w:rPr>
          <w:bCs/>
          <w:lang w:val="en-US"/>
        </w:rPr>
        <w:t xml:space="preserve"> </w:t>
      </w:r>
      <w:proofErr w:type="spellStart"/>
      <w:r w:rsidRPr="00F35488">
        <w:rPr>
          <w:bCs/>
          <w:lang w:val="en-US"/>
        </w:rPr>
        <w:t>instruirii</w:t>
      </w:r>
      <w:proofErr w:type="spellEnd"/>
      <w:r w:rsidRPr="00F35488">
        <w:rPr>
          <w:bCs/>
          <w:lang w:val="en-US"/>
        </w:rPr>
        <w:t xml:space="preserve"> </w:t>
      </w:r>
      <w:proofErr w:type="spellStart"/>
      <w:r w:rsidRPr="00F35488">
        <w:rPr>
          <w:bCs/>
          <w:lang w:val="en-US"/>
        </w:rPr>
        <w:t>Contractantul</w:t>
      </w:r>
      <w:proofErr w:type="spellEnd"/>
      <w:r w:rsidRPr="00F35488">
        <w:rPr>
          <w:bCs/>
          <w:lang w:val="en-US"/>
        </w:rPr>
        <w:t xml:space="preserve"> </w:t>
      </w:r>
      <w:proofErr w:type="spellStart"/>
      <w:r w:rsidRPr="00F35488">
        <w:rPr>
          <w:bCs/>
          <w:lang w:val="en-US"/>
        </w:rPr>
        <w:t>va</w:t>
      </w:r>
      <w:proofErr w:type="spellEnd"/>
      <w:r w:rsidRPr="00F35488">
        <w:rPr>
          <w:bCs/>
          <w:lang w:val="en-US"/>
        </w:rPr>
        <w:t xml:space="preserve"> </w:t>
      </w:r>
      <w:proofErr w:type="spellStart"/>
      <w:r w:rsidRPr="00F35488">
        <w:rPr>
          <w:bCs/>
          <w:lang w:val="en-US"/>
        </w:rPr>
        <w:t>preda</w:t>
      </w:r>
      <w:proofErr w:type="spellEnd"/>
      <w:r w:rsidRPr="00F35488">
        <w:rPr>
          <w:bCs/>
          <w:lang w:val="en-US"/>
        </w:rPr>
        <w:t xml:space="preserve"> </w:t>
      </w:r>
      <w:proofErr w:type="spellStart"/>
      <w:r w:rsidRPr="00F35488">
        <w:rPr>
          <w:bCs/>
          <w:lang w:val="en-US"/>
        </w:rPr>
        <w:t>dosarul</w:t>
      </w:r>
      <w:proofErr w:type="spellEnd"/>
      <w:r w:rsidRPr="00F35488">
        <w:rPr>
          <w:bCs/>
          <w:lang w:val="en-US"/>
        </w:rPr>
        <w:t xml:space="preserve"> de </w:t>
      </w:r>
      <w:proofErr w:type="spellStart"/>
      <w:r w:rsidRPr="00F35488">
        <w:rPr>
          <w:bCs/>
          <w:lang w:val="en-US"/>
        </w:rPr>
        <w:t>instruire</w:t>
      </w:r>
      <w:proofErr w:type="spellEnd"/>
      <w:r w:rsidRPr="00F35488">
        <w:rPr>
          <w:bCs/>
          <w:lang w:val="en-US"/>
        </w:rPr>
        <w:t xml:space="preserve"> </w:t>
      </w:r>
      <w:proofErr w:type="spellStart"/>
      <w:r w:rsidRPr="00F35488">
        <w:rPr>
          <w:bCs/>
          <w:lang w:val="en-US"/>
        </w:rPr>
        <w:t>către</w:t>
      </w:r>
      <w:proofErr w:type="spellEnd"/>
      <w:r w:rsidRPr="00F35488">
        <w:rPr>
          <w:bCs/>
          <w:lang w:val="en-US"/>
        </w:rPr>
        <w:t xml:space="preserve"> </w:t>
      </w:r>
      <w:proofErr w:type="spellStart"/>
      <w:r w:rsidRPr="00F35488">
        <w:rPr>
          <w:bCs/>
          <w:lang w:val="en-US"/>
        </w:rPr>
        <w:t>Autoritatea</w:t>
      </w:r>
      <w:proofErr w:type="spellEnd"/>
      <w:r w:rsidRPr="00F35488">
        <w:rPr>
          <w:bCs/>
          <w:lang w:val="en-US"/>
        </w:rPr>
        <w:t xml:space="preserve"> </w:t>
      </w:r>
      <w:proofErr w:type="spellStart"/>
      <w:r w:rsidRPr="00F35488">
        <w:rPr>
          <w:bCs/>
          <w:lang w:val="en-US"/>
        </w:rPr>
        <w:t>Contractantă</w:t>
      </w:r>
      <w:proofErr w:type="spellEnd"/>
      <w:r w:rsidRPr="00F35488">
        <w:rPr>
          <w:bCs/>
          <w:lang w:val="en-US"/>
        </w:rPr>
        <w:t xml:space="preserve">, care </w:t>
      </w:r>
      <w:proofErr w:type="spellStart"/>
      <w:r w:rsidRPr="00F35488">
        <w:rPr>
          <w:bCs/>
          <w:lang w:val="en-US"/>
        </w:rPr>
        <w:t>va</w:t>
      </w:r>
      <w:proofErr w:type="spellEnd"/>
      <w:r w:rsidRPr="00F35488">
        <w:rPr>
          <w:bCs/>
          <w:lang w:val="en-US"/>
        </w:rPr>
        <w:t xml:space="preserve"> </w:t>
      </w:r>
      <w:proofErr w:type="spellStart"/>
      <w:r w:rsidRPr="00F35488">
        <w:rPr>
          <w:bCs/>
          <w:lang w:val="en-US"/>
        </w:rPr>
        <w:t>conține</w:t>
      </w:r>
      <w:proofErr w:type="spellEnd"/>
      <w:r w:rsidRPr="00F35488">
        <w:rPr>
          <w:bCs/>
          <w:lang w:val="en-US"/>
        </w:rPr>
        <w:t xml:space="preserve"> </w:t>
      </w:r>
      <w:proofErr w:type="spellStart"/>
      <w:r w:rsidRPr="00F35488">
        <w:rPr>
          <w:bCs/>
          <w:lang w:val="en-US"/>
        </w:rPr>
        <w:t>cel</w:t>
      </w:r>
      <w:proofErr w:type="spellEnd"/>
      <w:r w:rsidR="00675179">
        <w:rPr>
          <w:bCs/>
          <w:lang w:val="en-US"/>
        </w:rPr>
        <w:t xml:space="preserve"> </w:t>
      </w:r>
      <w:proofErr w:type="spellStart"/>
      <w:r w:rsidRPr="00F35488">
        <w:rPr>
          <w:bCs/>
          <w:lang w:val="en-US"/>
        </w:rPr>
        <w:t>puțin</w:t>
      </w:r>
      <w:proofErr w:type="spellEnd"/>
      <w:r w:rsidRPr="00F35488">
        <w:rPr>
          <w:bCs/>
          <w:lang w:val="en-US"/>
        </w:rPr>
        <w:t xml:space="preserve"> </w:t>
      </w:r>
      <w:proofErr w:type="spellStart"/>
      <w:r w:rsidRPr="00F35488">
        <w:rPr>
          <w:bCs/>
          <w:lang w:val="en-US"/>
        </w:rPr>
        <w:t>următoarele</w:t>
      </w:r>
      <w:proofErr w:type="spellEnd"/>
      <w:r w:rsidRPr="00F35488">
        <w:rPr>
          <w:bCs/>
          <w:lang w:val="en-US"/>
        </w:rPr>
        <w:t>:</w:t>
      </w:r>
    </w:p>
    <w:p w14:paraId="47C284C9" w14:textId="3AF3D372" w:rsidR="00BB4188" w:rsidRPr="00F35488" w:rsidRDefault="00BB4188" w:rsidP="00BB4188">
      <w:pPr>
        <w:pStyle w:val="ListParagraph"/>
        <w:numPr>
          <w:ilvl w:val="0"/>
          <w:numId w:val="19"/>
        </w:numPr>
        <w:ind w:right="57"/>
        <w:jc w:val="both"/>
        <w:rPr>
          <w:bCs/>
          <w:lang w:val="en-US"/>
        </w:rPr>
      </w:pPr>
      <w:proofErr w:type="spellStart"/>
      <w:r w:rsidRPr="00F35488">
        <w:rPr>
          <w:bCs/>
          <w:lang w:val="en-US"/>
        </w:rPr>
        <w:t>Manuale</w:t>
      </w:r>
      <w:proofErr w:type="spellEnd"/>
      <w:r w:rsidRPr="00F35488">
        <w:rPr>
          <w:bCs/>
          <w:lang w:val="en-US"/>
        </w:rPr>
        <w:t xml:space="preserve"> de </w:t>
      </w:r>
      <w:proofErr w:type="spellStart"/>
      <w:r w:rsidRPr="00F35488">
        <w:rPr>
          <w:bCs/>
          <w:lang w:val="en-US"/>
        </w:rPr>
        <w:t>operare</w:t>
      </w:r>
      <w:proofErr w:type="spellEnd"/>
      <w:r w:rsidR="0016130C" w:rsidRPr="00F35488">
        <w:rPr>
          <w:bCs/>
          <w:lang w:val="en-US"/>
        </w:rPr>
        <w:t xml:space="preserve"> </w:t>
      </w:r>
      <w:proofErr w:type="spellStart"/>
      <w:r w:rsidR="0016130C" w:rsidRPr="00F35488">
        <w:rPr>
          <w:bCs/>
          <w:lang w:val="en-US"/>
        </w:rPr>
        <w:t>componente</w:t>
      </w:r>
      <w:proofErr w:type="spellEnd"/>
      <w:r w:rsidR="0016130C" w:rsidRPr="00F35488">
        <w:rPr>
          <w:bCs/>
          <w:lang w:val="en-US"/>
        </w:rPr>
        <w:t xml:space="preserve"> </w:t>
      </w:r>
      <w:proofErr w:type="spellStart"/>
      <w:r w:rsidR="0016130C" w:rsidRPr="00F35488">
        <w:rPr>
          <w:bCs/>
          <w:lang w:val="en-US"/>
        </w:rPr>
        <w:t>sistem</w:t>
      </w:r>
      <w:proofErr w:type="spellEnd"/>
      <w:r w:rsidR="0016130C" w:rsidRPr="00F35488">
        <w:rPr>
          <w:bCs/>
          <w:lang w:val="en-US"/>
        </w:rPr>
        <w:t xml:space="preserve"> de </w:t>
      </w:r>
      <w:r w:rsidR="00B54AC8">
        <w:rPr>
          <w:bCs/>
          <w:lang w:val="en-US"/>
        </w:rPr>
        <w:t xml:space="preserve">control </w:t>
      </w:r>
      <w:proofErr w:type="spellStart"/>
      <w:r w:rsidR="00B54AC8">
        <w:rPr>
          <w:bCs/>
          <w:lang w:val="en-US"/>
        </w:rPr>
        <w:t>acces</w:t>
      </w:r>
      <w:proofErr w:type="spellEnd"/>
    </w:p>
    <w:p w14:paraId="012167B7" w14:textId="51A2609B" w:rsidR="0016130C" w:rsidRPr="00F35488" w:rsidRDefault="0016130C" w:rsidP="00BB4188">
      <w:pPr>
        <w:pStyle w:val="ListParagraph"/>
        <w:numPr>
          <w:ilvl w:val="0"/>
          <w:numId w:val="19"/>
        </w:numPr>
        <w:ind w:right="57"/>
        <w:jc w:val="both"/>
        <w:rPr>
          <w:bCs/>
          <w:lang w:val="en-US"/>
        </w:rPr>
      </w:pPr>
      <w:proofErr w:type="spellStart"/>
      <w:r w:rsidRPr="00F35488">
        <w:rPr>
          <w:bCs/>
          <w:lang w:val="en-US"/>
        </w:rPr>
        <w:t>Fișe</w:t>
      </w:r>
      <w:proofErr w:type="spellEnd"/>
      <w:r w:rsidRPr="00F35488">
        <w:rPr>
          <w:bCs/>
          <w:lang w:val="en-US"/>
        </w:rPr>
        <w:t xml:space="preserve"> </w:t>
      </w:r>
      <w:proofErr w:type="spellStart"/>
      <w:r w:rsidRPr="00F35488">
        <w:rPr>
          <w:bCs/>
          <w:lang w:val="en-US"/>
        </w:rPr>
        <w:t>tehnice</w:t>
      </w:r>
      <w:proofErr w:type="spellEnd"/>
      <w:r w:rsidRPr="00F35488">
        <w:rPr>
          <w:bCs/>
          <w:lang w:val="en-US"/>
        </w:rPr>
        <w:t xml:space="preserve"> </w:t>
      </w:r>
      <w:proofErr w:type="spellStart"/>
      <w:r w:rsidRPr="00F35488">
        <w:rPr>
          <w:bCs/>
          <w:lang w:val="en-US"/>
        </w:rPr>
        <w:t>componente</w:t>
      </w:r>
      <w:proofErr w:type="spellEnd"/>
    </w:p>
    <w:p w14:paraId="6B15EC63" w14:textId="2E91DC69" w:rsidR="0016130C" w:rsidRPr="00F35488" w:rsidRDefault="0016130C" w:rsidP="00BB4188">
      <w:pPr>
        <w:pStyle w:val="ListParagraph"/>
        <w:numPr>
          <w:ilvl w:val="0"/>
          <w:numId w:val="19"/>
        </w:numPr>
        <w:ind w:right="57"/>
        <w:jc w:val="both"/>
        <w:rPr>
          <w:bCs/>
          <w:lang w:val="en-US"/>
        </w:rPr>
      </w:pPr>
      <w:proofErr w:type="spellStart"/>
      <w:r w:rsidRPr="00F35488">
        <w:rPr>
          <w:bCs/>
          <w:lang w:val="en-US"/>
        </w:rPr>
        <w:t>Un</w:t>
      </w:r>
      <w:proofErr w:type="spellEnd"/>
      <w:r w:rsidRPr="00F35488">
        <w:rPr>
          <w:bCs/>
          <w:lang w:val="en-US"/>
        </w:rPr>
        <w:t xml:space="preserve"> set de </w:t>
      </w:r>
      <w:proofErr w:type="spellStart"/>
      <w:r w:rsidRPr="00F35488">
        <w:rPr>
          <w:bCs/>
          <w:lang w:val="en-US"/>
        </w:rPr>
        <w:t>instrucțiuni</w:t>
      </w:r>
      <w:proofErr w:type="spellEnd"/>
      <w:r w:rsidRPr="00F35488">
        <w:rPr>
          <w:bCs/>
          <w:lang w:val="en-US"/>
        </w:rPr>
        <w:t xml:space="preserve"> de </w:t>
      </w:r>
      <w:proofErr w:type="spellStart"/>
      <w:r w:rsidRPr="00F35488">
        <w:rPr>
          <w:bCs/>
          <w:lang w:val="en-US"/>
        </w:rPr>
        <w:t>exploatare</w:t>
      </w:r>
      <w:proofErr w:type="spellEnd"/>
      <w:r w:rsidRPr="00F35488">
        <w:rPr>
          <w:bCs/>
          <w:lang w:val="en-US"/>
        </w:rPr>
        <w:t xml:space="preserve"> </w:t>
      </w:r>
      <w:proofErr w:type="spellStart"/>
      <w:r w:rsidRPr="00F35488">
        <w:rPr>
          <w:bCs/>
          <w:lang w:val="en-US"/>
        </w:rPr>
        <w:t>și</w:t>
      </w:r>
      <w:proofErr w:type="spellEnd"/>
      <w:r w:rsidRPr="00F35488">
        <w:rPr>
          <w:bCs/>
          <w:lang w:val="en-US"/>
        </w:rPr>
        <w:t xml:space="preserve"> </w:t>
      </w:r>
      <w:proofErr w:type="spellStart"/>
      <w:r w:rsidRPr="00F35488">
        <w:rPr>
          <w:bCs/>
          <w:lang w:val="en-US"/>
        </w:rPr>
        <w:t>întreținere</w:t>
      </w:r>
      <w:proofErr w:type="spellEnd"/>
      <w:r w:rsidR="00DD71B1" w:rsidRPr="00F35488">
        <w:rPr>
          <w:bCs/>
          <w:lang w:val="en-US"/>
        </w:rPr>
        <w:t xml:space="preserve"> a </w:t>
      </w:r>
      <w:proofErr w:type="spellStart"/>
      <w:r w:rsidR="00DD71B1" w:rsidRPr="00F35488">
        <w:rPr>
          <w:bCs/>
          <w:lang w:val="en-US"/>
        </w:rPr>
        <w:t>sistemului</w:t>
      </w:r>
      <w:proofErr w:type="spellEnd"/>
      <w:r w:rsidR="00DD71B1" w:rsidRPr="00F35488">
        <w:rPr>
          <w:bCs/>
          <w:lang w:val="en-US"/>
        </w:rPr>
        <w:t>/</w:t>
      </w:r>
      <w:proofErr w:type="spellStart"/>
      <w:r w:rsidR="00DD71B1" w:rsidRPr="00F35488">
        <w:rPr>
          <w:bCs/>
          <w:lang w:val="en-US"/>
        </w:rPr>
        <w:t>componentelor</w:t>
      </w:r>
      <w:proofErr w:type="spellEnd"/>
    </w:p>
    <w:p w14:paraId="12CD5E74" w14:textId="69819955" w:rsidR="00DD71B1" w:rsidRPr="00F35488" w:rsidRDefault="00DD71B1" w:rsidP="00BB4188">
      <w:pPr>
        <w:pStyle w:val="ListParagraph"/>
        <w:numPr>
          <w:ilvl w:val="0"/>
          <w:numId w:val="19"/>
        </w:numPr>
        <w:ind w:right="57"/>
        <w:jc w:val="both"/>
        <w:rPr>
          <w:bCs/>
          <w:lang w:val="en-US"/>
        </w:rPr>
      </w:pPr>
      <w:r w:rsidRPr="00F35488">
        <w:rPr>
          <w:bCs/>
          <w:lang w:val="en-US"/>
        </w:rPr>
        <w:t xml:space="preserve">Alte </w:t>
      </w:r>
      <w:proofErr w:type="spellStart"/>
      <w:r w:rsidRPr="00F35488">
        <w:rPr>
          <w:bCs/>
          <w:lang w:val="en-US"/>
        </w:rPr>
        <w:t>documente</w:t>
      </w:r>
      <w:proofErr w:type="spellEnd"/>
      <w:r w:rsidRPr="00F35488">
        <w:rPr>
          <w:bCs/>
          <w:lang w:val="en-US"/>
        </w:rPr>
        <w:t xml:space="preserve">, </w:t>
      </w:r>
      <w:proofErr w:type="spellStart"/>
      <w:r w:rsidRPr="00F35488">
        <w:rPr>
          <w:bCs/>
          <w:lang w:val="en-US"/>
        </w:rPr>
        <w:t>după</w:t>
      </w:r>
      <w:proofErr w:type="spellEnd"/>
      <w:r w:rsidRPr="00F35488">
        <w:rPr>
          <w:bCs/>
          <w:lang w:val="en-US"/>
        </w:rPr>
        <w:t xml:space="preserve"> </w:t>
      </w:r>
      <w:proofErr w:type="spellStart"/>
      <w:r w:rsidRPr="00F35488">
        <w:rPr>
          <w:bCs/>
          <w:lang w:val="en-US"/>
        </w:rPr>
        <w:t>caz</w:t>
      </w:r>
      <w:proofErr w:type="spellEnd"/>
    </w:p>
    <w:p w14:paraId="4F4F4A0A" w14:textId="77777777" w:rsidR="00DD71B1" w:rsidRDefault="00DD71B1" w:rsidP="00DD71B1">
      <w:pPr>
        <w:ind w:right="57"/>
        <w:jc w:val="both"/>
        <w:rPr>
          <w:bCs/>
          <w:lang w:val="en-US"/>
        </w:rPr>
      </w:pPr>
      <w:r w:rsidRPr="00F35488">
        <w:rPr>
          <w:bCs/>
          <w:lang w:val="en-US"/>
        </w:rPr>
        <w:t xml:space="preserve"> </w:t>
      </w:r>
    </w:p>
    <w:p w14:paraId="6F5C1640" w14:textId="348D8CC8" w:rsidR="00DD71B1" w:rsidRPr="00F35488" w:rsidRDefault="00DD71B1" w:rsidP="003E6291">
      <w:pPr>
        <w:pStyle w:val="ListParagraph"/>
        <w:numPr>
          <w:ilvl w:val="0"/>
          <w:numId w:val="23"/>
        </w:numPr>
        <w:ind w:right="57"/>
        <w:jc w:val="both"/>
        <w:rPr>
          <w:b/>
          <w:lang w:val="en-US"/>
        </w:rPr>
      </w:pPr>
      <w:proofErr w:type="spellStart"/>
      <w:r w:rsidRPr="00F35488">
        <w:rPr>
          <w:b/>
          <w:lang w:val="en-US"/>
        </w:rPr>
        <w:t>Verificarea</w:t>
      </w:r>
      <w:proofErr w:type="spellEnd"/>
      <w:r w:rsidRPr="00F35488">
        <w:rPr>
          <w:b/>
          <w:lang w:val="en-US"/>
        </w:rPr>
        <w:t xml:space="preserve"> </w:t>
      </w:r>
      <w:proofErr w:type="spellStart"/>
      <w:r w:rsidRPr="00F35488">
        <w:rPr>
          <w:b/>
          <w:lang w:val="en-US"/>
        </w:rPr>
        <w:t>periodică</w:t>
      </w:r>
      <w:proofErr w:type="spellEnd"/>
      <w:r w:rsidRPr="00F35488">
        <w:rPr>
          <w:b/>
          <w:lang w:val="en-US"/>
        </w:rPr>
        <w:t xml:space="preserve"> (</w:t>
      </w:r>
      <w:proofErr w:type="spellStart"/>
      <w:r w:rsidRPr="00F35488">
        <w:rPr>
          <w:b/>
          <w:lang w:val="en-US"/>
        </w:rPr>
        <w:t>serviciu</w:t>
      </w:r>
      <w:proofErr w:type="spellEnd"/>
      <w:r w:rsidRPr="00F35488">
        <w:rPr>
          <w:b/>
          <w:lang w:val="en-US"/>
        </w:rPr>
        <w:t xml:space="preserve"> de </w:t>
      </w:r>
      <w:proofErr w:type="spellStart"/>
      <w:r w:rsidRPr="00F35488">
        <w:rPr>
          <w:b/>
          <w:lang w:val="en-US"/>
        </w:rPr>
        <w:t>mentenanță</w:t>
      </w:r>
      <w:proofErr w:type="spellEnd"/>
      <w:r w:rsidRPr="00F35488">
        <w:rPr>
          <w:b/>
          <w:lang w:val="en-US"/>
        </w:rPr>
        <w:t>)</w:t>
      </w:r>
    </w:p>
    <w:p w14:paraId="09B58E34" w14:textId="1E467D32" w:rsidR="00DD71B1" w:rsidRPr="00F35488" w:rsidRDefault="00DD71B1" w:rsidP="00DD71B1">
      <w:pPr>
        <w:ind w:right="57"/>
        <w:jc w:val="both"/>
        <w:rPr>
          <w:bCs/>
          <w:lang w:val="en-US"/>
        </w:rPr>
      </w:pPr>
      <w:r w:rsidRPr="00F35488">
        <w:rPr>
          <w:b/>
          <w:lang w:val="en-US"/>
        </w:rPr>
        <w:t xml:space="preserve">  </w:t>
      </w:r>
      <w:proofErr w:type="spellStart"/>
      <w:r w:rsidRPr="00F35488">
        <w:rPr>
          <w:bCs/>
          <w:lang w:val="en-US"/>
        </w:rPr>
        <w:t>Mentenanța</w:t>
      </w:r>
      <w:proofErr w:type="spellEnd"/>
      <w:r w:rsidRPr="00F35488">
        <w:rPr>
          <w:bCs/>
          <w:lang w:val="en-US"/>
        </w:rPr>
        <w:t xml:space="preserve"> </w:t>
      </w:r>
      <w:proofErr w:type="spellStart"/>
      <w:r w:rsidRPr="00F35488">
        <w:rPr>
          <w:bCs/>
          <w:lang w:val="en-US"/>
        </w:rPr>
        <w:t>preventiv</w:t>
      </w:r>
      <w:r w:rsidR="002036B1">
        <w:rPr>
          <w:bCs/>
          <w:lang w:val="en-US"/>
        </w:rPr>
        <w:t>ă</w:t>
      </w:r>
      <w:proofErr w:type="spellEnd"/>
      <w:r w:rsidRPr="00F35488">
        <w:rPr>
          <w:bCs/>
          <w:lang w:val="en-US"/>
        </w:rPr>
        <w:t xml:space="preserve"> </w:t>
      </w:r>
      <w:proofErr w:type="spellStart"/>
      <w:r w:rsidRPr="00F35488">
        <w:rPr>
          <w:bCs/>
          <w:lang w:val="en-US"/>
        </w:rPr>
        <w:t>trebuie</w:t>
      </w:r>
      <w:proofErr w:type="spellEnd"/>
      <w:r w:rsidRPr="00F35488">
        <w:rPr>
          <w:bCs/>
          <w:lang w:val="en-US"/>
        </w:rPr>
        <w:t xml:space="preserve"> </w:t>
      </w:r>
      <w:proofErr w:type="spellStart"/>
      <w:r w:rsidRPr="00F35488">
        <w:rPr>
          <w:bCs/>
          <w:lang w:val="en-US"/>
        </w:rPr>
        <w:t>înțeleasă</w:t>
      </w:r>
      <w:proofErr w:type="spellEnd"/>
      <w:r w:rsidRPr="00F35488">
        <w:rPr>
          <w:bCs/>
          <w:lang w:val="en-US"/>
        </w:rPr>
        <w:t xml:space="preserve"> ca </w:t>
      </w:r>
      <w:proofErr w:type="spellStart"/>
      <w:r w:rsidRPr="00F35488">
        <w:rPr>
          <w:bCs/>
          <w:lang w:val="en-US"/>
        </w:rPr>
        <w:t>totalitatea</w:t>
      </w:r>
      <w:proofErr w:type="spellEnd"/>
      <w:r w:rsidRPr="00F35488">
        <w:rPr>
          <w:bCs/>
          <w:lang w:val="en-US"/>
        </w:rPr>
        <w:t xml:space="preserve"> </w:t>
      </w:r>
      <w:proofErr w:type="spellStart"/>
      <w:r w:rsidRPr="00F35488">
        <w:rPr>
          <w:bCs/>
          <w:lang w:val="en-US"/>
        </w:rPr>
        <w:t>operațiunilor</w:t>
      </w:r>
      <w:proofErr w:type="spellEnd"/>
      <w:r w:rsidRPr="00F35488">
        <w:rPr>
          <w:bCs/>
          <w:lang w:val="en-US"/>
        </w:rPr>
        <w:t xml:space="preserve"> de </w:t>
      </w:r>
      <w:proofErr w:type="spellStart"/>
      <w:r w:rsidRPr="00F35488">
        <w:rPr>
          <w:bCs/>
          <w:lang w:val="en-US"/>
        </w:rPr>
        <w:t>întreținere</w:t>
      </w:r>
      <w:proofErr w:type="spellEnd"/>
      <w:r w:rsidRPr="00F35488">
        <w:rPr>
          <w:bCs/>
          <w:lang w:val="en-US"/>
        </w:rPr>
        <w:t xml:space="preserve"> </w:t>
      </w:r>
      <w:proofErr w:type="spellStart"/>
      <w:r w:rsidRPr="00F35488">
        <w:rPr>
          <w:bCs/>
          <w:lang w:val="en-US"/>
        </w:rPr>
        <w:t>și</w:t>
      </w:r>
      <w:proofErr w:type="spellEnd"/>
      <w:r w:rsidRPr="00F35488">
        <w:rPr>
          <w:bCs/>
          <w:lang w:val="en-US"/>
        </w:rPr>
        <w:t xml:space="preserve"> </w:t>
      </w:r>
      <w:proofErr w:type="spellStart"/>
      <w:r w:rsidRPr="00F35488">
        <w:rPr>
          <w:bCs/>
          <w:lang w:val="en-US"/>
        </w:rPr>
        <w:t>reparație</w:t>
      </w:r>
      <w:proofErr w:type="spellEnd"/>
      <w:r w:rsidR="00A44092" w:rsidRPr="00F35488">
        <w:rPr>
          <w:bCs/>
          <w:lang w:val="en-US"/>
        </w:rPr>
        <w:t xml:space="preserve"> ale </w:t>
      </w:r>
      <w:proofErr w:type="spellStart"/>
      <w:r w:rsidR="00A44092" w:rsidRPr="00F35488">
        <w:rPr>
          <w:bCs/>
          <w:lang w:val="en-US"/>
        </w:rPr>
        <w:t>unui</w:t>
      </w:r>
      <w:proofErr w:type="spellEnd"/>
      <w:r w:rsidR="00A44092" w:rsidRPr="00F35488">
        <w:rPr>
          <w:bCs/>
          <w:lang w:val="en-US"/>
        </w:rPr>
        <w:t xml:space="preserve"> </w:t>
      </w:r>
      <w:proofErr w:type="spellStart"/>
      <w:r w:rsidR="00A44092" w:rsidRPr="00F35488">
        <w:rPr>
          <w:bCs/>
          <w:lang w:val="en-US"/>
        </w:rPr>
        <w:t>echipament</w:t>
      </w:r>
      <w:proofErr w:type="spellEnd"/>
      <w:r w:rsidR="00A44092" w:rsidRPr="00F35488">
        <w:rPr>
          <w:bCs/>
          <w:lang w:val="en-US"/>
        </w:rPr>
        <w:t>/</w:t>
      </w:r>
      <w:proofErr w:type="spellStart"/>
      <w:r w:rsidR="00A44092" w:rsidRPr="00F35488">
        <w:rPr>
          <w:bCs/>
          <w:lang w:val="en-US"/>
        </w:rPr>
        <w:t>produs</w:t>
      </w:r>
      <w:proofErr w:type="spellEnd"/>
      <w:r w:rsidR="00A44092" w:rsidRPr="00F35488">
        <w:rPr>
          <w:bCs/>
          <w:lang w:val="en-US"/>
        </w:rPr>
        <w:t xml:space="preserve"> care se </w:t>
      </w:r>
      <w:proofErr w:type="spellStart"/>
      <w:r w:rsidR="00A44092" w:rsidRPr="00F35488">
        <w:rPr>
          <w:bCs/>
          <w:lang w:val="en-US"/>
        </w:rPr>
        <w:t>efectuează</w:t>
      </w:r>
      <w:proofErr w:type="spellEnd"/>
      <w:r w:rsidR="00A44092" w:rsidRPr="00F35488">
        <w:rPr>
          <w:bCs/>
          <w:lang w:val="en-US"/>
        </w:rPr>
        <w:t xml:space="preserve"> pe </w:t>
      </w:r>
      <w:proofErr w:type="spellStart"/>
      <w:r w:rsidR="00A44092" w:rsidRPr="00F35488">
        <w:rPr>
          <w:bCs/>
          <w:lang w:val="en-US"/>
        </w:rPr>
        <w:t>parcursul</w:t>
      </w:r>
      <w:proofErr w:type="spellEnd"/>
      <w:r w:rsidR="00A44092" w:rsidRPr="00F35488">
        <w:rPr>
          <w:bCs/>
          <w:lang w:val="en-US"/>
        </w:rPr>
        <w:t xml:space="preserve"> </w:t>
      </w:r>
      <w:proofErr w:type="spellStart"/>
      <w:r w:rsidR="00A44092" w:rsidRPr="00F35488">
        <w:rPr>
          <w:bCs/>
          <w:lang w:val="en-US"/>
        </w:rPr>
        <w:t>ciclului</w:t>
      </w:r>
      <w:proofErr w:type="spellEnd"/>
      <w:r w:rsidR="00A44092" w:rsidRPr="00F35488">
        <w:rPr>
          <w:bCs/>
          <w:lang w:val="en-US"/>
        </w:rPr>
        <w:t xml:space="preserve"> de </w:t>
      </w:r>
      <w:proofErr w:type="spellStart"/>
      <w:r w:rsidR="00A44092" w:rsidRPr="00F35488">
        <w:rPr>
          <w:bCs/>
          <w:lang w:val="en-US"/>
        </w:rPr>
        <w:t>viață</w:t>
      </w:r>
      <w:proofErr w:type="spellEnd"/>
      <w:r w:rsidR="00A44092" w:rsidRPr="00F35488">
        <w:rPr>
          <w:bCs/>
          <w:lang w:val="en-US"/>
        </w:rPr>
        <w:t xml:space="preserve"> al </w:t>
      </w:r>
      <w:proofErr w:type="spellStart"/>
      <w:r w:rsidR="00A44092" w:rsidRPr="00F35488">
        <w:rPr>
          <w:bCs/>
          <w:lang w:val="en-US"/>
        </w:rPr>
        <w:t>acestuia</w:t>
      </w:r>
      <w:proofErr w:type="spellEnd"/>
      <w:r w:rsidR="00A44092" w:rsidRPr="00F35488">
        <w:rPr>
          <w:bCs/>
          <w:lang w:val="en-US"/>
        </w:rPr>
        <w:t xml:space="preserve">, la intervale </w:t>
      </w:r>
      <w:proofErr w:type="gramStart"/>
      <w:r w:rsidR="00A44092" w:rsidRPr="00F35488">
        <w:rPr>
          <w:bCs/>
          <w:lang w:val="en-US"/>
        </w:rPr>
        <w:t>regulate</w:t>
      </w:r>
      <w:proofErr w:type="gramEnd"/>
      <w:r w:rsidR="00A44092" w:rsidRPr="00F35488">
        <w:rPr>
          <w:bCs/>
          <w:lang w:val="en-US"/>
        </w:rPr>
        <w:t xml:space="preserve"> cu </w:t>
      </w:r>
      <w:proofErr w:type="spellStart"/>
      <w:r w:rsidR="00A44092" w:rsidRPr="00F35488">
        <w:rPr>
          <w:bCs/>
          <w:lang w:val="en-US"/>
        </w:rPr>
        <w:t>scopul</w:t>
      </w:r>
      <w:proofErr w:type="spellEnd"/>
      <w:r w:rsidR="00A44092" w:rsidRPr="00F35488">
        <w:rPr>
          <w:bCs/>
          <w:lang w:val="en-US"/>
        </w:rPr>
        <w:t xml:space="preserve"> de a </w:t>
      </w:r>
      <w:proofErr w:type="spellStart"/>
      <w:r w:rsidR="00A44092" w:rsidRPr="00F35488">
        <w:rPr>
          <w:bCs/>
          <w:lang w:val="en-US"/>
        </w:rPr>
        <w:t>asigura</w:t>
      </w:r>
      <w:proofErr w:type="spellEnd"/>
      <w:r w:rsidR="00A44092" w:rsidRPr="00F35488">
        <w:rPr>
          <w:bCs/>
          <w:lang w:val="en-US"/>
        </w:rPr>
        <w:t xml:space="preserve"> </w:t>
      </w:r>
      <w:proofErr w:type="spellStart"/>
      <w:r w:rsidR="00A44092" w:rsidRPr="00F35488">
        <w:rPr>
          <w:bCs/>
          <w:lang w:val="en-US"/>
        </w:rPr>
        <w:t>funcționarea</w:t>
      </w:r>
      <w:proofErr w:type="spellEnd"/>
      <w:r w:rsidR="00A44092" w:rsidRPr="00F35488">
        <w:rPr>
          <w:bCs/>
          <w:lang w:val="en-US"/>
        </w:rPr>
        <w:t xml:space="preserve"> </w:t>
      </w:r>
      <w:proofErr w:type="spellStart"/>
      <w:r w:rsidR="00A44092" w:rsidRPr="00F35488">
        <w:rPr>
          <w:bCs/>
          <w:lang w:val="en-US"/>
        </w:rPr>
        <w:t>optim</w:t>
      </w:r>
      <w:r w:rsidR="00B54AC8">
        <w:rPr>
          <w:bCs/>
          <w:lang w:val="en-US"/>
        </w:rPr>
        <w:t>ă</w:t>
      </w:r>
      <w:proofErr w:type="spellEnd"/>
      <w:r w:rsidR="00A44092" w:rsidRPr="00F35488">
        <w:rPr>
          <w:bCs/>
          <w:lang w:val="en-US"/>
        </w:rPr>
        <w:t xml:space="preserve"> a </w:t>
      </w:r>
      <w:proofErr w:type="spellStart"/>
      <w:r w:rsidR="00A44092" w:rsidRPr="00F35488">
        <w:rPr>
          <w:bCs/>
          <w:lang w:val="en-US"/>
        </w:rPr>
        <w:t>echipamentului</w:t>
      </w:r>
      <w:proofErr w:type="spellEnd"/>
      <w:r w:rsidR="00A44092" w:rsidRPr="00F35488">
        <w:rPr>
          <w:bCs/>
          <w:lang w:val="en-US"/>
        </w:rPr>
        <w:t>/</w:t>
      </w:r>
      <w:proofErr w:type="spellStart"/>
      <w:r w:rsidR="00A44092" w:rsidRPr="00F35488">
        <w:rPr>
          <w:bCs/>
          <w:lang w:val="en-US"/>
        </w:rPr>
        <w:t>produsului</w:t>
      </w:r>
      <w:proofErr w:type="spellEnd"/>
      <w:r w:rsidR="00A44092" w:rsidRPr="00F35488">
        <w:rPr>
          <w:bCs/>
          <w:lang w:val="en-US"/>
        </w:rPr>
        <w:t xml:space="preserve">, </w:t>
      </w:r>
      <w:proofErr w:type="spellStart"/>
      <w:r w:rsidR="00A44092" w:rsidRPr="00F35488">
        <w:rPr>
          <w:bCs/>
          <w:lang w:val="en-US"/>
        </w:rPr>
        <w:t>pentru</w:t>
      </w:r>
      <w:proofErr w:type="spellEnd"/>
      <w:r w:rsidR="00A44092" w:rsidRPr="00F35488">
        <w:rPr>
          <w:bCs/>
          <w:lang w:val="en-US"/>
        </w:rPr>
        <w:t xml:space="preserve"> a reduce </w:t>
      </w:r>
      <w:proofErr w:type="spellStart"/>
      <w:r w:rsidR="00A44092" w:rsidRPr="00F35488">
        <w:rPr>
          <w:bCs/>
          <w:lang w:val="en-US"/>
        </w:rPr>
        <w:t>riscurile</w:t>
      </w:r>
      <w:proofErr w:type="spellEnd"/>
      <w:r w:rsidR="00A44092" w:rsidRPr="00F35488">
        <w:rPr>
          <w:bCs/>
          <w:lang w:val="en-US"/>
        </w:rPr>
        <w:t xml:space="preserve"> de </w:t>
      </w:r>
      <w:proofErr w:type="spellStart"/>
      <w:r w:rsidR="00A44092" w:rsidRPr="00F35488">
        <w:rPr>
          <w:bCs/>
          <w:lang w:val="en-US"/>
        </w:rPr>
        <w:t>defectare</w:t>
      </w:r>
      <w:proofErr w:type="spellEnd"/>
      <w:r w:rsidR="00A44092" w:rsidRPr="00F35488">
        <w:rPr>
          <w:bCs/>
          <w:lang w:val="en-US"/>
        </w:rPr>
        <w:t xml:space="preserve"> </w:t>
      </w:r>
      <w:proofErr w:type="spellStart"/>
      <w:r w:rsidR="00A44092" w:rsidRPr="00F35488">
        <w:rPr>
          <w:bCs/>
          <w:lang w:val="en-US"/>
        </w:rPr>
        <w:t>și</w:t>
      </w:r>
      <w:proofErr w:type="spellEnd"/>
      <w:r w:rsidR="00A44092" w:rsidRPr="00F35488">
        <w:rPr>
          <w:bCs/>
          <w:lang w:val="en-US"/>
        </w:rPr>
        <w:t xml:space="preserve"> </w:t>
      </w:r>
      <w:proofErr w:type="spellStart"/>
      <w:r w:rsidR="00A44092" w:rsidRPr="00F35488">
        <w:rPr>
          <w:bCs/>
          <w:lang w:val="en-US"/>
        </w:rPr>
        <w:t>deteriorare</w:t>
      </w:r>
      <w:proofErr w:type="spellEnd"/>
      <w:r w:rsidR="00A44092" w:rsidRPr="00F35488">
        <w:rPr>
          <w:bCs/>
          <w:lang w:val="en-US"/>
        </w:rPr>
        <w:t>.</w:t>
      </w:r>
    </w:p>
    <w:p w14:paraId="3E3D8E1D" w14:textId="55DBD2CF" w:rsidR="00B43F93" w:rsidRPr="00F35488" w:rsidRDefault="00B43F93" w:rsidP="00DD71B1">
      <w:pPr>
        <w:ind w:right="57"/>
        <w:jc w:val="both"/>
        <w:rPr>
          <w:bCs/>
          <w:lang w:val="en-US"/>
        </w:rPr>
      </w:pPr>
      <w:proofErr w:type="spellStart"/>
      <w:r w:rsidRPr="00F35488">
        <w:rPr>
          <w:bCs/>
          <w:lang w:val="en-US"/>
        </w:rPr>
        <w:t>Contractantul</w:t>
      </w:r>
      <w:proofErr w:type="spellEnd"/>
      <w:r w:rsidRPr="00F35488">
        <w:rPr>
          <w:bCs/>
          <w:lang w:val="en-US"/>
        </w:rPr>
        <w:t xml:space="preserve"> </w:t>
      </w:r>
      <w:proofErr w:type="spellStart"/>
      <w:r w:rsidRPr="00F35488">
        <w:rPr>
          <w:bCs/>
          <w:lang w:val="en-US"/>
        </w:rPr>
        <w:t>trebuie</w:t>
      </w:r>
      <w:proofErr w:type="spellEnd"/>
      <w:r w:rsidRPr="00F35488">
        <w:rPr>
          <w:bCs/>
          <w:lang w:val="en-US"/>
        </w:rPr>
        <w:t xml:space="preserve"> </w:t>
      </w:r>
      <w:proofErr w:type="spellStart"/>
      <w:r w:rsidRPr="00F35488">
        <w:rPr>
          <w:bCs/>
          <w:lang w:val="en-US"/>
        </w:rPr>
        <w:t>să</w:t>
      </w:r>
      <w:proofErr w:type="spellEnd"/>
      <w:r w:rsidRPr="00F35488">
        <w:rPr>
          <w:bCs/>
          <w:lang w:val="en-US"/>
        </w:rPr>
        <w:t xml:space="preserve"> </w:t>
      </w:r>
      <w:proofErr w:type="spellStart"/>
      <w:r w:rsidRPr="00F35488">
        <w:rPr>
          <w:bCs/>
          <w:lang w:val="en-US"/>
        </w:rPr>
        <w:t>efectueze</w:t>
      </w:r>
      <w:proofErr w:type="spellEnd"/>
      <w:r w:rsidRPr="00F35488">
        <w:rPr>
          <w:bCs/>
          <w:lang w:val="en-US"/>
        </w:rPr>
        <w:t xml:space="preserve"> </w:t>
      </w:r>
      <w:proofErr w:type="spellStart"/>
      <w:r w:rsidRPr="00F35488">
        <w:rPr>
          <w:bCs/>
          <w:lang w:val="en-US"/>
        </w:rPr>
        <w:t>mentenanța</w:t>
      </w:r>
      <w:proofErr w:type="spellEnd"/>
      <w:r w:rsidRPr="00F35488">
        <w:rPr>
          <w:bCs/>
          <w:lang w:val="en-US"/>
        </w:rPr>
        <w:t xml:space="preserve"> preventive a </w:t>
      </w:r>
      <w:proofErr w:type="spellStart"/>
      <w:r w:rsidRPr="00F35488">
        <w:rPr>
          <w:bCs/>
          <w:lang w:val="en-US"/>
        </w:rPr>
        <w:t>produsului</w:t>
      </w:r>
      <w:proofErr w:type="spellEnd"/>
      <w:r w:rsidRPr="00F35488">
        <w:rPr>
          <w:bCs/>
          <w:lang w:val="en-US"/>
        </w:rPr>
        <w:t xml:space="preserve"> </w:t>
      </w:r>
      <w:proofErr w:type="spellStart"/>
      <w:r w:rsidRPr="00F35488">
        <w:rPr>
          <w:bCs/>
          <w:lang w:val="en-US"/>
        </w:rPr>
        <w:t>în</w:t>
      </w:r>
      <w:proofErr w:type="spellEnd"/>
      <w:r w:rsidRPr="00F35488">
        <w:rPr>
          <w:bCs/>
          <w:lang w:val="en-US"/>
        </w:rPr>
        <w:t xml:space="preserve"> </w:t>
      </w:r>
      <w:proofErr w:type="spellStart"/>
      <w:r w:rsidRPr="00F35488">
        <w:rPr>
          <w:bCs/>
          <w:lang w:val="en-US"/>
        </w:rPr>
        <w:t>conformitate</w:t>
      </w:r>
      <w:proofErr w:type="spellEnd"/>
      <w:r w:rsidRPr="00F35488">
        <w:rPr>
          <w:bCs/>
          <w:lang w:val="en-US"/>
        </w:rPr>
        <w:t xml:space="preserve"> cu </w:t>
      </w:r>
      <w:proofErr w:type="spellStart"/>
      <w:r w:rsidRPr="00F35488">
        <w:rPr>
          <w:bCs/>
          <w:lang w:val="en-US"/>
        </w:rPr>
        <w:t>recomandările</w:t>
      </w:r>
      <w:proofErr w:type="spellEnd"/>
      <w:r w:rsidRPr="00F35488">
        <w:rPr>
          <w:bCs/>
          <w:lang w:val="en-US"/>
        </w:rPr>
        <w:t xml:space="preserve"> </w:t>
      </w:r>
      <w:proofErr w:type="spellStart"/>
      <w:r w:rsidRPr="00F35488">
        <w:rPr>
          <w:bCs/>
          <w:lang w:val="en-US"/>
        </w:rPr>
        <w:t>producătorului</w:t>
      </w:r>
      <w:proofErr w:type="spellEnd"/>
      <w:r w:rsidRPr="00F35488">
        <w:rPr>
          <w:bCs/>
          <w:lang w:val="en-US"/>
        </w:rPr>
        <w:t xml:space="preserve"> </w:t>
      </w:r>
      <w:proofErr w:type="spellStart"/>
      <w:r w:rsidRPr="00F35488">
        <w:rPr>
          <w:bCs/>
          <w:lang w:val="en-US"/>
        </w:rPr>
        <w:t>dar</w:t>
      </w:r>
      <w:proofErr w:type="spellEnd"/>
      <w:r w:rsidRPr="00F35488">
        <w:rPr>
          <w:bCs/>
          <w:lang w:val="en-US"/>
        </w:rPr>
        <w:t xml:space="preserve"> </w:t>
      </w:r>
      <w:proofErr w:type="spellStart"/>
      <w:r w:rsidRPr="00F35488">
        <w:rPr>
          <w:bCs/>
          <w:lang w:val="en-US"/>
        </w:rPr>
        <w:t>cel</w:t>
      </w:r>
      <w:proofErr w:type="spellEnd"/>
      <w:r w:rsidRPr="00F35488">
        <w:rPr>
          <w:bCs/>
          <w:lang w:val="en-US"/>
        </w:rPr>
        <w:t xml:space="preserve"> </w:t>
      </w:r>
      <w:proofErr w:type="spellStart"/>
      <w:r w:rsidRPr="00F35488">
        <w:rPr>
          <w:bCs/>
          <w:lang w:val="en-US"/>
        </w:rPr>
        <w:t>puțin</w:t>
      </w:r>
      <w:proofErr w:type="spellEnd"/>
      <w:r w:rsidRPr="00F35488">
        <w:rPr>
          <w:bCs/>
          <w:lang w:val="en-US"/>
        </w:rPr>
        <w:t xml:space="preserve"> de 2 </w:t>
      </w:r>
      <w:proofErr w:type="spellStart"/>
      <w:r w:rsidRPr="00F35488">
        <w:rPr>
          <w:bCs/>
          <w:lang w:val="en-US"/>
        </w:rPr>
        <w:t>ori</w:t>
      </w:r>
      <w:proofErr w:type="spellEnd"/>
      <w:r w:rsidRPr="00F35488">
        <w:rPr>
          <w:bCs/>
          <w:lang w:val="en-US"/>
        </w:rPr>
        <w:t xml:space="preserve"> pe an </w:t>
      </w:r>
      <w:proofErr w:type="spellStart"/>
      <w:r w:rsidRPr="00F35488">
        <w:rPr>
          <w:bCs/>
          <w:lang w:val="en-US"/>
        </w:rPr>
        <w:t>în</w:t>
      </w:r>
      <w:proofErr w:type="spellEnd"/>
      <w:r w:rsidRPr="00F35488">
        <w:rPr>
          <w:bCs/>
          <w:lang w:val="en-US"/>
        </w:rPr>
        <w:t xml:space="preserve"> </w:t>
      </w:r>
      <w:proofErr w:type="spellStart"/>
      <w:r w:rsidRPr="00F35488">
        <w:rPr>
          <w:bCs/>
          <w:lang w:val="en-US"/>
        </w:rPr>
        <w:t>perioada</w:t>
      </w:r>
      <w:proofErr w:type="spellEnd"/>
      <w:r w:rsidRPr="00F35488">
        <w:rPr>
          <w:bCs/>
          <w:lang w:val="en-US"/>
        </w:rPr>
        <w:t xml:space="preserve"> de </w:t>
      </w:r>
      <w:proofErr w:type="spellStart"/>
      <w:r w:rsidRPr="00F35488">
        <w:rPr>
          <w:bCs/>
          <w:lang w:val="en-US"/>
        </w:rPr>
        <w:t>garanție</w:t>
      </w:r>
      <w:proofErr w:type="spellEnd"/>
      <w:r w:rsidRPr="00F35488">
        <w:rPr>
          <w:bCs/>
          <w:lang w:val="en-US"/>
        </w:rPr>
        <w:t>.</w:t>
      </w:r>
    </w:p>
    <w:p w14:paraId="625D8C67" w14:textId="7226D22A" w:rsidR="00B43F93" w:rsidRPr="00F35488" w:rsidRDefault="00B43F93" w:rsidP="00DD71B1">
      <w:pPr>
        <w:ind w:right="57"/>
        <w:jc w:val="both"/>
        <w:rPr>
          <w:bCs/>
        </w:rPr>
      </w:pPr>
      <w:proofErr w:type="spellStart"/>
      <w:r w:rsidRPr="00F35488">
        <w:rPr>
          <w:bCs/>
          <w:lang w:val="en-US"/>
        </w:rPr>
        <w:t>Operațiunile</w:t>
      </w:r>
      <w:proofErr w:type="spellEnd"/>
      <w:r w:rsidRPr="00F35488">
        <w:rPr>
          <w:bCs/>
          <w:lang w:val="en-US"/>
        </w:rPr>
        <w:t xml:space="preserve"> care </w:t>
      </w:r>
      <w:proofErr w:type="spellStart"/>
      <w:r w:rsidRPr="00F35488">
        <w:rPr>
          <w:bCs/>
          <w:lang w:val="en-US"/>
        </w:rPr>
        <w:t>trebuie</w:t>
      </w:r>
      <w:proofErr w:type="spellEnd"/>
      <w:r w:rsidRPr="00F35488">
        <w:rPr>
          <w:bCs/>
          <w:lang w:val="en-US"/>
        </w:rPr>
        <w:t xml:space="preserve"> </w:t>
      </w:r>
      <w:proofErr w:type="spellStart"/>
      <w:r w:rsidRPr="00F35488">
        <w:rPr>
          <w:bCs/>
          <w:lang w:val="en-US"/>
        </w:rPr>
        <w:t>efectuate</w:t>
      </w:r>
      <w:proofErr w:type="spellEnd"/>
      <w:r w:rsidRPr="00F35488">
        <w:rPr>
          <w:bCs/>
          <w:lang w:val="en-US"/>
        </w:rPr>
        <w:t xml:space="preserve"> de </w:t>
      </w:r>
      <w:proofErr w:type="spellStart"/>
      <w:r w:rsidRPr="00F35488">
        <w:rPr>
          <w:bCs/>
          <w:lang w:val="en-US"/>
        </w:rPr>
        <w:t>Contractant</w:t>
      </w:r>
      <w:proofErr w:type="spellEnd"/>
      <w:r w:rsidRPr="00F35488">
        <w:rPr>
          <w:bCs/>
          <w:lang w:val="en-US"/>
        </w:rPr>
        <w:t xml:space="preserve"> </w:t>
      </w:r>
      <w:proofErr w:type="spellStart"/>
      <w:r w:rsidRPr="00F35488">
        <w:rPr>
          <w:bCs/>
          <w:lang w:val="en-US"/>
        </w:rPr>
        <w:t>pentru</w:t>
      </w:r>
      <w:proofErr w:type="spellEnd"/>
      <w:r w:rsidRPr="00F35488">
        <w:rPr>
          <w:bCs/>
          <w:lang w:val="en-US"/>
        </w:rPr>
        <w:t xml:space="preserve"> </w:t>
      </w:r>
      <w:proofErr w:type="spellStart"/>
      <w:r w:rsidRPr="00F35488">
        <w:rPr>
          <w:bCs/>
          <w:lang w:val="en-US"/>
        </w:rPr>
        <w:t>fiecare</w:t>
      </w:r>
      <w:proofErr w:type="spellEnd"/>
      <w:r w:rsidRPr="00F35488">
        <w:rPr>
          <w:bCs/>
          <w:lang w:val="en-US"/>
        </w:rPr>
        <w:t xml:space="preserve"> </w:t>
      </w:r>
      <w:proofErr w:type="spellStart"/>
      <w:r w:rsidRPr="00F35488">
        <w:rPr>
          <w:bCs/>
          <w:lang w:val="en-US"/>
        </w:rPr>
        <w:t>intervenție</w:t>
      </w:r>
      <w:proofErr w:type="spellEnd"/>
      <w:r w:rsidRPr="00F35488">
        <w:rPr>
          <w:bCs/>
          <w:lang w:val="en-US"/>
        </w:rPr>
        <w:t xml:space="preserve"> sunt: </w:t>
      </w:r>
      <w:r w:rsidRPr="00F35488">
        <w:rPr>
          <w:bCs/>
        </w:rPr>
        <w:t>inspecție, testare, operațiuni de întreținere periodică, reglaje, reparații curente, revizii.</w:t>
      </w:r>
    </w:p>
    <w:p w14:paraId="48B8A97C" w14:textId="6C1AD9AB" w:rsidR="00B43F93" w:rsidRPr="00F35488" w:rsidRDefault="00B43F93" w:rsidP="00DD71B1">
      <w:pPr>
        <w:ind w:right="57"/>
        <w:jc w:val="both"/>
        <w:rPr>
          <w:bCs/>
        </w:rPr>
      </w:pPr>
      <w:r w:rsidRPr="00F35488">
        <w:rPr>
          <w:bCs/>
        </w:rPr>
        <w:t>Înainte de efectuarea operațiunilor de mentenanță preventivă, Contractantul comunică Autorității Contractante lista operațiunilor care trebuie efectuate.</w:t>
      </w:r>
    </w:p>
    <w:p w14:paraId="2A5172E5" w14:textId="77777777" w:rsidR="002F29AA" w:rsidRPr="00F35488" w:rsidRDefault="002F29AA" w:rsidP="006E1DF1">
      <w:pPr>
        <w:ind w:right="57"/>
        <w:jc w:val="both"/>
        <w:rPr>
          <w:b/>
          <w:u w:val="single"/>
        </w:rPr>
      </w:pPr>
    </w:p>
    <w:p w14:paraId="54BFBC0C" w14:textId="645BA18C" w:rsidR="006E1DF1" w:rsidRPr="00F35488" w:rsidRDefault="006E1DF1" w:rsidP="006E1DF1">
      <w:pPr>
        <w:ind w:right="57"/>
        <w:jc w:val="both"/>
      </w:pPr>
      <w:r w:rsidRPr="00F35488">
        <w:rPr>
          <w:b/>
          <w:u w:val="single"/>
        </w:rPr>
        <w:t>Notă:</w:t>
      </w:r>
      <w:r w:rsidRPr="00F35488">
        <w:t xml:space="preserve">  </w:t>
      </w:r>
    </w:p>
    <w:p w14:paraId="77338DC6" w14:textId="4D81EDF6" w:rsidR="006E1DF1" w:rsidRPr="00F35488" w:rsidRDefault="006E1DF1" w:rsidP="006E1DF1">
      <w:pPr>
        <w:ind w:right="357"/>
        <w:jc w:val="both"/>
        <w:rPr>
          <w:b/>
        </w:rPr>
      </w:pPr>
      <w:r w:rsidRPr="00F35488">
        <w:t xml:space="preserve">  </w:t>
      </w:r>
      <w:r w:rsidRPr="00F35488">
        <w:sym w:font="Wingdings" w:char="F0F0"/>
      </w:r>
      <w:r w:rsidRPr="00F35488">
        <w:t xml:space="preserve"> Pentru </w:t>
      </w:r>
      <w:r w:rsidR="00703465" w:rsidRPr="00F35488">
        <w:t>stabilirea configurației finale</w:t>
      </w:r>
      <w:r w:rsidR="00D74FC4" w:rsidRPr="00F35488">
        <w:t xml:space="preserve">, </w:t>
      </w:r>
      <w:r w:rsidR="00703465" w:rsidRPr="00F35488">
        <w:t xml:space="preserve">efectuarea măsurătorilor </w:t>
      </w:r>
      <w:r w:rsidR="00D74FC4" w:rsidRPr="00F35488">
        <w:t xml:space="preserve">și întocmirea corectă a ofertei dumneavoastră </w:t>
      </w:r>
      <w:r w:rsidR="00703465" w:rsidRPr="00F35488">
        <w:t>ofertanții vor vizita amplasamentul spre analiză</w:t>
      </w:r>
      <w:r w:rsidR="00D74FC4" w:rsidRPr="00F35488">
        <w:t xml:space="preserve"> </w:t>
      </w:r>
      <w:r w:rsidRPr="00F35488">
        <w:t>la sediul nostru din Craiova, str. Dr. Dimitrie Gerota nr.3.</w:t>
      </w:r>
      <w:r w:rsidRPr="00F35488">
        <w:rPr>
          <w:b/>
        </w:rPr>
        <w:t xml:space="preserve"> </w:t>
      </w:r>
    </w:p>
    <w:p w14:paraId="0FD2EF67" w14:textId="77777777" w:rsidR="006E1DF1" w:rsidRPr="00F35488" w:rsidRDefault="006E1DF1" w:rsidP="006E1DF1">
      <w:pPr>
        <w:ind w:right="357" w:firstLine="1620"/>
        <w:jc w:val="both"/>
      </w:pPr>
    </w:p>
    <w:p w14:paraId="1F2B310C" w14:textId="3FC93CB9" w:rsidR="006E1DF1" w:rsidRPr="00F35488" w:rsidRDefault="006E1DF1" w:rsidP="00276278">
      <w:pPr>
        <w:ind w:right="357"/>
        <w:jc w:val="both"/>
        <w:rPr>
          <w:lang w:val="pt-BR"/>
        </w:rPr>
      </w:pPr>
      <w:r w:rsidRPr="00F35488">
        <w:t xml:space="preserve">  </w:t>
      </w:r>
    </w:p>
    <w:p w14:paraId="669B7ED1" w14:textId="77777777" w:rsidR="00D26C0F" w:rsidRPr="00F35488" w:rsidRDefault="00D26C0F" w:rsidP="006E1DF1">
      <w:pPr>
        <w:ind w:left="140" w:right="57"/>
        <w:jc w:val="both"/>
        <w:rPr>
          <w:lang w:val="pt-BR"/>
        </w:rPr>
      </w:pPr>
    </w:p>
    <w:p w14:paraId="57054F02" w14:textId="473F954D" w:rsidR="006E1DF1" w:rsidRPr="00F35488" w:rsidRDefault="006249CC" w:rsidP="006249CC">
      <w:pPr>
        <w:ind w:left="720"/>
        <w:contextualSpacing/>
        <w:rPr>
          <w:b/>
        </w:rPr>
      </w:pPr>
      <w:r w:rsidRPr="00F35488">
        <w:rPr>
          <w:b/>
        </w:rPr>
        <w:t xml:space="preserve">                                                          </w:t>
      </w:r>
      <w:r w:rsidR="006E1DF1" w:rsidRPr="00F35488">
        <w:rPr>
          <w:b/>
        </w:rPr>
        <w:t>Întocmit,</w:t>
      </w:r>
    </w:p>
    <w:p w14:paraId="47AF0C91" w14:textId="77777777" w:rsidR="006249CC" w:rsidRPr="00F35488" w:rsidRDefault="006249CC" w:rsidP="006249CC">
      <w:pPr>
        <w:ind w:left="720"/>
        <w:contextualSpacing/>
        <w:rPr>
          <w:b/>
        </w:rPr>
      </w:pPr>
      <w:r w:rsidRPr="00F35488">
        <w:rPr>
          <w:b/>
        </w:rPr>
        <w:t xml:space="preserve">                                         </w:t>
      </w:r>
      <w:r w:rsidR="006E1DF1" w:rsidRPr="00F35488">
        <w:rPr>
          <w:b/>
        </w:rPr>
        <w:t>Responsabil achiziții publice,</w:t>
      </w:r>
    </w:p>
    <w:p w14:paraId="1B67C918" w14:textId="641AA9F0" w:rsidR="00925DCC" w:rsidRPr="00F35488" w:rsidRDefault="006249CC" w:rsidP="006249CC">
      <w:pPr>
        <w:ind w:left="720"/>
        <w:contextualSpacing/>
        <w:rPr>
          <w:b/>
        </w:rPr>
      </w:pPr>
      <w:r w:rsidRPr="00F35488">
        <w:rPr>
          <w:b/>
        </w:rPr>
        <w:t xml:space="preserve">                                                      </w:t>
      </w:r>
      <w:r w:rsidRPr="00F35488">
        <w:rPr>
          <w:b/>
          <w:bCs/>
        </w:rPr>
        <w:t>Ceapă Denisa</w:t>
      </w:r>
    </w:p>
    <w:sectPr w:rsidR="00925DCC" w:rsidRPr="00F35488">
      <w:headerReference w:type="default" r:id="rId7"/>
      <w:footerReference w:type="default" r:id="rId8"/>
      <w:pgSz w:w="11910" w:h="16840"/>
      <w:pgMar w:top="2580" w:right="900" w:bottom="1280" w:left="900" w:header="72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0C8C6" w14:textId="77777777" w:rsidR="00122A8D" w:rsidRDefault="00122A8D">
      <w:r>
        <w:separator/>
      </w:r>
    </w:p>
  </w:endnote>
  <w:endnote w:type="continuationSeparator" w:id="0">
    <w:p w14:paraId="3EFDC920" w14:textId="77777777" w:rsidR="00122A8D" w:rsidRDefault="0012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04110" w14:textId="5CB5E5B5" w:rsidR="00925DCC" w:rsidRDefault="00B63B7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98BE1E0" wp14:editId="1FC4D1EB">
              <wp:simplePos x="0" y="0"/>
              <wp:positionH relativeFrom="page">
                <wp:posOffset>3702685</wp:posOffset>
              </wp:positionH>
              <wp:positionV relativeFrom="page">
                <wp:posOffset>9862820</wp:posOffset>
              </wp:positionV>
              <wp:extent cx="168910" cy="2025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4356" w14:textId="77777777" w:rsidR="00925DCC" w:rsidRDefault="00B63B7A">
                          <w:pPr>
                            <w:pStyle w:val="BodyText"/>
                            <w:spacing w:before="20"/>
                            <w:ind w:left="60"/>
                            <w:rPr>
                              <w:rFonts w:ascii="Trebuchet MS"/>
                            </w:rPr>
                          </w:pPr>
                          <w:r>
                            <w:rPr>
                              <w:rFonts w:ascii="Trebuchet MS"/>
                              <w:color w:val="000009"/>
                            </w:rPr>
                            <w:fldChar w:fldCharType="begin"/>
                          </w:r>
                          <w:r>
                            <w:rPr>
                              <w:rFonts w:ascii="Trebuchet MS"/>
                              <w:color w:val="000009"/>
                            </w:rPr>
                            <w:instrText xml:space="preserve"> PAGE </w:instrText>
                          </w:r>
                          <w:r>
                            <w:rPr>
                              <w:rFonts w:ascii="Trebuchet MS"/>
                              <w:color w:val="000009"/>
                            </w:rPr>
                            <w:fldChar w:fldCharType="separate"/>
                          </w:r>
                          <w:r>
                            <w:rPr>
                              <w:rFonts w:ascii="Trebuchet MS"/>
                              <w:color w:val="000009"/>
                            </w:rPr>
                            <w:t>1</w:t>
                          </w:r>
                          <w:r>
                            <w:rPr>
                              <w:rFonts w:ascii="Trebuchet MS"/>
                              <w:color w:val="00000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BE1E0" id="_x0000_t202" coordsize="21600,21600" o:spt="202" path="m,l,21600r21600,l21600,xe">
              <v:stroke joinstyle="miter"/>
              <v:path gradientshapeok="t" o:connecttype="rect"/>
            </v:shapetype>
            <v:shape id="docshape1" o:spid="_x0000_s1026" type="#_x0000_t202" style="position:absolute;margin-left:291.55pt;margin-top:776.6pt;width:13.3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" filled="f" stroked="f">
              <v:textbox inset="0,0,0,0">
                <w:txbxContent>
                  <w:p w14:paraId="66654356" w14:textId="77777777" w:rsidR="00925DCC" w:rsidRDefault="00B63B7A">
                    <w:pPr>
                      <w:pStyle w:val="BodyText"/>
                      <w:spacing w:before="20"/>
                      <w:ind w:left="60"/>
                      <w:rPr>
                        <w:rFonts w:ascii="Trebuchet MS"/>
                      </w:rPr>
                    </w:pPr>
                    <w:r>
                      <w:rPr>
                        <w:rFonts w:ascii="Trebuchet MS"/>
                        <w:color w:val="000009"/>
                      </w:rPr>
                      <w:fldChar w:fldCharType="begin"/>
                    </w:r>
                    <w:r>
                      <w:rPr>
                        <w:rFonts w:ascii="Trebuchet MS"/>
                        <w:color w:val="000009"/>
                      </w:rPr>
                      <w:instrText xml:space="preserve"> PAGE </w:instrText>
                    </w:r>
                    <w:r>
                      <w:rPr>
                        <w:rFonts w:ascii="Trebuchet MS"/>
                        <w:color w:val="000009"/>
                      </w:rPr>
                      <w:fldChar w:fldCharType="separate"/>
                    </w:r>
                    <w:r>
                      <w:rPr>
                        <w:rFonts w:ascii="Trebuchet MS"/>
                        <w:color w:val="000009"/>
                      </w:rPr>
                      <w:t>1</w:t>
                    </w:r>
                    <w:r>
                      <w:rPr>
                        <w:rFonts w:ascii="Trebuchet MS"/>
                        <w:color w:val="00000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5EEB2" w14:textId="77777777" w:rsidR="00122A8D" w:rsidRDefault="00122A8D">
      <w:r>
        <w:separator/>
      </w:r>
    </w:p>
  </w:footnote>
  <w:footnote w:type="continuationSeparator" w:id="0">
    <w:p w14:paraId="23E662B4" w14:textId="77777777" w:rsidR="00122A8D" w:rsidRDefault="0012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D49C9" w14:textId="77777777" w:rsidR="00330770" w:rsidRDefault="00330770" w:rsidP="00330770">
    <w:pPr>
      <w:pStyle w:val="Heading2"/>
      <w:spacing w:before="0" w:line="312" w:lineRule="atLeast"/>
      <w:rPr>
        <w:rFonts w:ascii="Times New Roman" w:hAnsi="Times New Roman"/>
        <w:sz w:val="24"/>
        <w:szCs w:val="24"/>
        <w:lang w:val="en-US"/>
      </w:rPr>
    </w:pPr>
    <w:r>
      <w:rPr>
        <w:rFonts w:ascii="Times New Roman" w:hAnsi="Times New Roman"/>
        <w:lang w:val="en-US"/>
      </w:rPr>
      <w:t xml:space="preserve">           </w:t>
    </w:r>
    <w:r>
      <w:rPr>
        <w:noProof/>
      </w:rPr>
      <w:drawing>
        <wp:anchor distT="0" distB="0" distL="114300" distR="114300" simplePos="0" relativeHeight="251660288" behindDoc="0" locked="0" layoutInCell="1" allowOverlap="1" wp14:anchorId="39423789" wp14:editId="3C595BEF">
          <wp:simplePos x="0" y="0"/>
          <wp:positionH relativeFrom="column">
            <wp:posOffset>-340995</wp:posOffset>
          </wp:positionH>
          <wp:positionV relativeFrom="paragraph">
            <wp:posOffset>-69850</wp:posOffset>
          </wp:positionV>
          <wp:extent cx="1014095" cy="9144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43"/>
        <w:szCs w:val="43"/>
        <w:lang w:val="en-US"/>
      </w:rPr>
      <w:t xml:space="preserve">       </w:t>
    </w:r>
  </w:p>
  <w:p w14:paraId="3AB48D5F" w14:textId="77777777" w:rsidR="00330770" w:rsidRPr="00A44C66" w:rsidRDefault="00330770" w:rsidP="00330770">
    <w:pPr>
      <w:jc w:val="center"/>
      <w:rPr>
        <w:b/>
        <w:i/>
        <w:noProof/>
        <w:sz w:val="20"/>
        <w:szCs w:val="20"/>
        <w:lang w:val="en-US"/>
      </w:rPr>
    </w:pPr>
    <w:r w:rsidRPr="00A44C66">
      <w:rPr>
        <w:b/>
        <w:i/>
        <w:noProof/>
        <w:sz w:val="20"/>
        <w:szCs w:val="20"/>
        <w:lang w:val="en-US"/>
      </w:rPr>
      <w:t xml:space="preserve">CENTRUL ȘCOLAR  PENTRU  EDUCAȚIE  INCLUZIVĂ </w:t>
    </w:r>
    <w:r w:rsidRPr="00A44C66">
      <w:rPr>
        <w:b/>
        <w:i/>
        <w:sz w:val="20"/>
        <w:szCs w:val="20"/>
        <w:lang w:val="en-US"/>
      </w:rPr>
      <w:t>,,</w:t>
    </w:r>
    <w:r>
      <w:rPr>
        <w:b/>
        <w:i/>
        <w:sz w:val="20"/>
        <w:szCs w:val="20"/>
        <w:lang w:val="en-US"/>
      </w:rPr>
      <w:t xml:space="preserve"> </w:t>
    </w:r>
    <w:r w:rsidRPr="00A44C66">
      <w:rPr>
        <w:b/>
        <w:i/>
        <w:sz w:val="20"/>
        <w:szCs w:val="20"/>
        <w:lang w:val="en-US"/>
      </w:rPr>
      <w:t>SF.</w:t>
    </w:r>
    <w:r>
      <w:rPr>
        <w:b/>
        <w:i/>
        <w:sz w:val="20"/>
        <w:szCs w:val="20"/>
        <w:lang w:val="en-US"/>
      </w:rPr>
      <w:t xml:space="preserve"> </w:t>
    </w:r>
    <w:proofErr w:type="gramStart"/>
    <w:r w:rsidRPr="00A44C66">
      <w:rPr>
        <w:b/>
        <w:i/>
        <w:sz w:val="20"/>
        <w:szCs w:val="20"/>
        <w:lang w:val="en-US"/>
      </w:rPr>
      <w:t>VASILE</w:t>
    </w:r>
    <w:r>
      <w:rPr>
        <w:b/>
        <w:i/>
        <w:sz w:val="20"/>
        <w:szCs w:val="20"/>
        <w:lang w:val="en-US"/>
      </w:rPr>
      <w:t xml:space="preserve"> </w:t>
    </w:r>
    <w:r w:rsidRPr="00A44C66">
      <w:rPr>
        <w:b/>
        <w:i/>
        <w:sz w:val="20"/>
        <w:szCs w:val="20"/>
        <w:lang w:val="en-US"/>
      </w:rPr>
      <w:t>,</w:t>
    </w:r>
    <w:proofErr w:type="gramEnd"/>
    <w:r w:rsidRPr="00A44C66">
      <w:rPr>
        <w:b/>
        <w:i/>
        <w:sz w:val="20"/>
        <w:szCs w:val="20"/>
        <w:lang w:val="en-US"/>
      </w:rPr>
      <w:t>,</w:t>
    </w:r>
    <w:r>
      <w:rPr>
        <w:b/>
        <w:i/>
        <w:sz w:val="20"/>
        <w:szCs w:val="20"/>
        <w:lang w:val="en-US"/>
      </w:rPr>
      <w:t xml:space="preserve"> </w:t>
    </w:r>
    <w:r w:rsidRPr="00A44C66">
      <w:rPr>
        <w:b/>
        <w:i/>
        <w:sz w:val="20"/>
        <w:szCs w:val="20"/>
        <w:lang w:val="en-US"/>
      </w:rPr>
      <w:t>CRAIOVA</w:t>
    </w:r>
  </w:p>
  <w:p w14:paraId="3BA037D3" w14:textId="77777777" w:rsidR="00330770" w:rsidRPr="00A44C66" w:rsidRDefault="00330770" w:rsidP="00330770">
    <w:pPr>
      <w:jc w:val="center"/>
      <w:rPr>
        <w:b/>
        <w:sz w:val="20"/>
        <w:szCs w:val="20"/>
        <w:lang w:val="fr-FR"/>
      </w:rPr>
    </w:pPr>
    <w:proofErr w:type="spellStart"/>
    <w:r w:rsidRPr="00A44C66">
      <w:rPr>
        <w:b/>
        <w:sz w:val="20"/>
        <w:szCs w:val="20"/>
        <w:lang w:val="fr-FR"/>
      </w:rPr>
      <w:t>Str</w:t>
    </w:r>
    <w:proofErr w:type="spellEnd"/>
    <w:r w:rsidRPr="00A44C66">
      <w:rPr>
        <w:b/>
        <w:sz w:val="20"/>
        <w:szCs w:val="20"/>
        <w:lang w:val="fr-FR"/>
      </w:rPr>
      <w:t xml:space="preserve">. </w:t>
    </w:r>
    <w:proofErr w:type="spellStart"/>
    <w:r w:rsidRPr="00A44C66">
      <w:rPr>
        <w:b/>
        <w:sz w:val="20"/>
        <w:szCs w:val="20"/>
        <w:lang w:val="fr-FR"/>
      </w:rPr>
      <w:t>Dimitrie</w:t>
    </w:r>
    <w:proofErr w:type="spellEnd"/>
    <w:r w:rsidRPr="00A44C66">
      <w:rPr>
        <w:b/>
        <w:sz w:val="20"/>
        <w:szCs w:val="20"/>
        <w:lang w:val="fr-FR"/>
      </w:rPr>
      <w:t xml:space="preserve"> </w:t>
    </w:r>
    <w:proofErr w:type="spellStart"/>
    <w:r w:rsidRPr="00A44C66">
      <w:rPr>
        <w:b/>
        <w:sz w:val="20"/>
        <w:szCs w:val="20"/>
        <w:lang w:val="fr-FR"/>
      </w:rPr>
      <w:t>Gerota</w:t>
    </w:r>
    <w:proofErr w:type="spellEnd"/>
    <w:r w:rsidRPr="00A44C66">
      <w:rPr>
        <w:b/>
        <w:sz w:val="20"/>
        <w:szCs w:val="20"/>
        <w:lang w:val="fr-FR"/>
      </w:rPr>
      <w:t xml:space="preserve"> nr. 3, Dolj, C</w:t>
    </w:r>
    <w:r>
      <w:rPr>
        <w:b/>
        <w:sz w:val="20"/>
        <w:szCs w:val="20"/>
        <w:lang w:val="fr-FR"/>
      </w:rPr>
      <w:t xml:space="preserve">UI </w:t>
    </w:r>
    <w:r w:rsidRPr="00A44C66">
      <w:rPr>
        <w:b/>
        <w:sz w:val="20"/>
        <w:szCs w:val="20"/>
        <w:lang w:val="fr-FR"/>
      </w:rPr>
      <w:t>: 5047004</w:t>
    </w:r>
  </w:p>
  <w:p w14:paraId="0C8A69FB" w14:textId="77777777" w:rsidR="00330770" w:rsidRPr="00A44C66" w:rsidRDefault="00330770" w:rsidP="00330770">
    <w:pPr>
      <w:jc w:val="center"/>
      <w:rPr>
        <w:b/>
        <w:sz w:val="20"/>
        <w:szCs w:val="20"/>
        <w:lang w:val="fr-FR"/>
      </w:rPr>
    </w:pPr>
    <w:r w:rsidRPr="00A44C66">
      <w:rPr>
        <w:b/>
        <w:sz w:val="20"/>
        <w:szCs w:val="20"/>
        <w:lang w:val="en-US"/>
      </w:rPr>
      <w:t>Tel/Fax:  +4 0251 51 00 79</w:t>
    </w:r>
  </w:p>
  <w:p w14:paraId="35106ADF" w14:textId="77777777" w:rsidR="00330770" w:rsidRPr="00A44C66" w:rsidRDefault="00330770" w:rsidP="00330770">
    <w:pPr>
      <w:pBdr>
        <w:bottom w:val="single" w:sz="12" w:space="0" w:color="auto"/>
      </w:pBdr>
      <w:jc w:val="center"/>
      <w:rPr>
        <w:b/>
        <w:color w:val="0000FF"/>
        <w:sz w:val="20"/>
        <w:szCs w:val="20"/>
        <w:lang w:val="fr-FR"/>
      </w:rPr>
    </w:pPr>
    <w:r w:rsidRPr="00A44C66">
      <w:rPr>
        <w:b/>
        <w:sz w:val="20"/>
        <w:szCs w:val="20"/>
        <w:lang w:val="fr-FR"/>
      </w:rPr>
      <w:t>E-mail</w:t>
    </w:r>
    <w:r>
      <w:rPr>
        <w:b/>
        <w:sz w:val="20"/>
        <w:szCs w:val="20"/>
        <w:lang w:val="fr-FR"/>
      </w:rPr>
      <w:t xml:space="preserve"> </w:t>
    </w:r>
    <w:r w:rsidRPr="00A44C66">
      <w:rPr>
        <w:b/>
        <w:sz w:val="20"/>
        <w:szCs w:val="20"/>
        <w:lang w:val="fr-FR"/>
      </w:rPr>
      <w:t xml:space="preserve">: </w:t>
    </w:r>
    <w:hyperlink r:id="rId2" w:history="1">
      <w:r w:rsidRPr="00A44C66">
        <w:rPr>
          <w:rStyle w:val="Hyperlink"/>
          <w:b/>
          <w:sz w:val="20"/>
          <w:szCs w:val="20"/>
          <w:lang w:val="fr-FR"/>
        </w:rPr>
        <w:t>sfvasile_craiova@yahoo.com</w:t>
      </w:r>
    </w:hyperlink>
  </w:p>
  <w:p w14:paraId="51E0B8B0" w14:textId="77777777" w:rsidR="00330770" w:rsidRDefault="00000000" w:rsidP="00330770">
    <w:pPr>
      <w:pBdr>
        <w:bottom w:val="single" w:sz="12" w:space="0" w:color="auto"/>
      </w:pBdr>
      <w:jc w:val="center"/>
      <w:rPr>
        <w:rStyle w:val="Hyperlink"/>
        <w:b/>
        <w:sz w:val="20"/>
        <w:szCs w:val="20"/>
        <w:lang w:val="en-US"/>
      </w:rPr>
    </w:pPr>
    <w:hyperlink r:id="rId3" w:history="1">
      <w:r w:rsidR="00330770" w:rsidRPr="00A44C66">
        <w:rPr>
          <w:rStyle w:val="Hyperlink"/>
          <w:b/>
          <w:sz w:val="20"/>
          <w:szCs w:val="20"/>
          <w:lang w:val="en-US"/>
        </w:rPr>
        <w:t>http://sfvasilecraiova.ro/</w:t>
      </w:r>
    </w:hyperlink>
  </w:p>
  <w:p w14:paraId="351A2350" w14:textId="77777777" w:rsidR="00330770" w:rsidRPr="00A44C66" w:rsidRDefault="00330770" w:rsidP="00330770">
    <w:pPr>
      <w:pBdr>
        <w:bottom w:val="single" w:sz="12" w:space="0" w:color="auto"/>
      </w:pBdr>
      <w:jc w:val="center"/>
      <w:rPr>
        <w:b/>
        <w:color w:val="C00000"/>
        <w:sz w:val="20"/>
        <w:szCs w:val="20"/>
        <w:lang w:val="en-US"/>
      </w:rPr>
    </w:pPr>
  </w:p>
  <w:p w14:paraId="46C972B4" w14:textId="77777777" w:rsidR="00330770" w:rsidRPr="00A44C66" w:rsidRDefault="00330770" w:rsidP="00330770">
    <w:pPr>
      <w:tabs>
        <w:tab w:val="left" w:pos="1643"/>
      </w:tabs>
      <w:rPr>
        <w:b/>
        <w:sz w:val="28"/>
        <w:szCs w:val="28"/>
        <w:lang w:val="en-US"/>
      </w:rPr>
    </w:pPr>
    <w:r>
      <w:rPr>
        <w:b/>
        <w:sz w:val="28"/>
        <w:szCs w:val="28"/>
        <w:lang w:val="en-US"/>
      </w:rPr>
      <w:t xml:space="preserve">                        </w:t>
    </w:r>
  </w:p>
  <w:p w14:paraId="4B18E751" w14:textId="3151ECCA" w:rsidR="00925DCC" w:rsidRDefault="00925DC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47B4"/>
    <w:multiLevelType w:val="hybridMultilevel"/>
    <w:tmpl w:val="731A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61676"/>
    <w:multiLevelType w:val="hybridMultilevel"/>
    <w:tmpl w:val="B206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10C1E"/>
    <w:multiLevelType w:val="hybridMultilevel"/>
    <w:tmpl w:val="B4A6CB2C"/>
    <w:lvl w:ilvl="0" w:tplc="D450BE3E">
      <w:start w:val="8"/>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C5FD9"/>
    <w:multiLevelType w:val="hybridMultilevel"/>
    <w:tmpl w:val="70C6D052"/>
    <w:lvl w:ilvl="0" w:tplc="5EDEE226">
      <w:start w:val="3"/>
      <w:numFmt w:val="bullet"/>
      <w:lvlText w:val="-"/>
      <w:lvlJc w:val="left"/>
      <w:pPr>
        <w:ind w:left="876" w:hanging="360"/>
      </w:pPr>
      <w:rPr>
        <w:rFonts w:ascii="Times New Roman" w:eastAsia="Times New Roman" w:hAnsi="Times New Roman" w:cs="Times New Roman"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 w15:restartNumberingAfterBreak="0">
    <w:nsid w:val="20313EB7"/>
    <w:multiLevelType w:val="hybridMultilevel"/>
    <w:tmpl w:val="C97425E2"/>
    <w:lvl w:ilvl="0" w:tplc="2CE84982">
      <w:start w:val="1"/>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37D6A"/>
    <w:multiLevelType w:val="multilevel"/>
    <w:tmpl w:val="6018E5DC"/>
    <w:lvl w:ilvl="0">
      <w:start w:val="4"/>
      <w:numFmt w:val="decimal"/>
      <w:lvlText w:val="%1."/>
      <w:lvlJc w:val="left"/>
      <w:pPr>
        <w:ind w:left="360" w:hanging="360"/>
      </w:pPr>
      <w:rPr>
        <w:rFonts w:hint="default"/>
      </w:rPr>
    </w:lvl>
    <w:lvl w:ilvl="1">
      <w:start w:val="1"/>
      <w:numFmt w:val="decimal"/>
      <w:lvlText w:val="%1.%2."/>
      <w:lvlJc w:val="left"/>
      <w:pPr>
        <w:ind w:left="876" w:hanging="360"/>
      </w:pPr>
      <w:rPr>
        <w:rFonts w:hint="default"/>
      </w:rPr>
    </w:lvl>
    <w:lvl w:ilvl="2">
      <w:start w:val="1"/>
      <w:numFmt w:val="decimal"/>
      <w:lvlText w:val="%1.%2.%3."/>
      <w:lvlJc w:val="left"/>
      <w:pPr>
        <w:ind w:left="1752" w:hanging="720"/>
      </w:pPr>
      <w:rPr>
        <w:rFonts w:hint="default"/>
      </w:rPr>
    </w:lvl>
    <w:lvl w:ilvl="3">
      <w:start w:val="1"/>
      <w:numFmt w:val="decimal"/>
      <w:lvlText w:val="%1.%2.%3.%4."/>
      <w:lvlJc w:val="left"/>
      <w:pPr>
        <w:ind w:left="2268" w:hanging="72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660" w:hanging="108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052" w:hanging="1440"/>
      </w:pPr>
      <w:rPr>
        <w:rFonts w:hint="default"/>
      </w:rPr>
    </w:lvl>
    <w:lvl w:ilvl="8">
      <w:start w:val="1"/>
      <w:numFmt w:val="decimal"/>
      <w:lvlText w:val="%1.%2.%3.%4.%5.%6.%7.%8.%9."/>
      <w:lvlJc w:val="left"/>
      <w:pPr>
        <w:ind w:left="5928" w:hanging="1800"/>
      </w:pPr>
      <w:rPr>
        <w:rFonts w:hint="default"/>
      </w:rPr>
    </w:lvl>
  </w:abstractNum>
  <w:abstractNum w:abstractNumId="6" w15:restartNumberingAfterBreak="0">
    <w:nsid w:val="309758F0"/>
    <w:multiLevelType w:val="hybridMultilevel"/>
    <w:tmpl w:val="537C127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243731"/>
    <w:multiLevelType w:val="hybridMultilevel"/>
    <w:tmpl w:val="AA282CD8"/>
    <w:lvl w:ilvl="0" w:tplc="BDC48478">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55B31"/>
    <w:multiLevelType w:val="hybridMultilevel"/>
    <w:tmpl w:val="ABE01B70"/>
    <w:lvl w:ilvl="0" w:tplc="0A5489C0">
      <w:start w:val="1"/>
      <w:numFmt w:val="decimal"/>
      <w:lvlText w:val="%1."/>
      <w:lvlJc w:val="left"/>
      <w:pPr>
        <w:ind w:left="480" w:hanging="480"/>
      </w:pPr>
      <w:rPr>
        <w:rFonts w:ascii="Times New Roman" w:eastAsia="Times New Roman" w:hAnsi="Times New Roman" w:cs="Times New Roman" w:hint="default"/>
        <w:b/>
        <w:bCs/>
        <w:i w:val="0"/>
        <w:iCs w:val="0"/>
        <w:color w:val="000009"/>
        <w:w w:val="100"/>
        <w:sz w:val="24"/>
        <w:szCs w:val="24"/>
        <w:lang w:val="ro-RO" w:eastAsia="en-US" w:bidi="ar-SA"/>
      </w:rPr>
    </w:lvl>
    <w:lvl w:ilvl="1" w:tplc="964C7D60">
      <w:start w:val="1"/>
      <w:numFmt w:val="decimal"/>
      <w:lvlText w:val="%2."/>
      <w:lvlJc w:val="left"/>
      <w:pPr>
        <w:ind w:left="1236" w:hanging="360"/>
        <w:jc w:val="right"/>
      </w:pPr>
      <w:rPr>
        <w:rFonts w:ascii="Times New Roman" w:eastAsia="Times New Roman" w:hAnsi="Times New Roman" w:cs="Times New Roman" w:hint="default"/>
        <w:b/>
        <w:bCs/>
        <w:i w:val="0"/>
        <w:iCs w:val="0"/>
        <w:w w:val="100"/>
        <w:sz w:val="24"/>
        <w:szCs w:val="24"/>
        <w:lang w:val="ro-RO" w:eastAsia="en-US" w:bidi="ar-SA"/>
      </w:rPr>
    </w:lvl>
    <w:lvl w:ilvl="2" w:tplc="480C49E0">
      <w:numFmt w:val="bullet"/>
      <w:lvlText w:val="•"/>
      <w:lvlJc w:val="left"/>
      <w:pPr>
        <w:ind w:left="2225" w:hanging="360"/>
      </w:pPr>
      <w:rPr>
        <w:rFonts w:hint="default"/>
        <w:lang w:val="ro-RO" w:eastAsia="en-US" w:bidi="ar-SA"/>
      </w:rPr>
    </w:lvl>
    <w:lvl w:ilvl="3" w:tplc="8C1480FA">
      <w:numFmt w:val="bullet"/>
      <w:lvlText w:val="•"/>
      <w:lvlJc w:val="left"/>
      <w:pPr>
        <w:ind w:left="3210" w:hanging="360"/>
      </w:pPr>
      <w:rPr>
        <w:rFonts w:hint="default"/>
        <w:lang w:val="ro-RO" w:eastAsia="en-US" w:bidi="ar-SA"/>
      </w:rPr>
    </w:lvl>
    <w:lvl w:ilvl="4" w:tplc="71E8404C">
      <w:numFmt w:val="bullet"/>
      <w:lvlText w:val="•"/>
      <w:lvlJc w:val="left"/>
      <w:pPr>
        <w:ind w:left="4195" w:hanging="360"/>
      </w:pPr>
      <w:rPr>
        <w:rFonts w:hint="default"/>
        <w:lang w:val="ro-RO" w:eastAsia="en-US" w:bidi="ar-SA"/>
      </w:rPr>
    </w:lvl>
    <w:lvl w:ilvl="5" w:tplc="0D0601FA">
      <w:numFmt w:val="bullet"/>
      <w:lvlText w:val="•"/>
      <w:lvlJc w:val="left"/>
      <w:pPr>
        <w:ind w:left="5180" w:hanging="360"/>
      </w:pPr>
      <w:rPr>
        <w:rFonts w:hint="default"/>
        <w:lang w:val="ro-RO" w:eastAsia="en-US" w:bidi="ar-SA"/>
      </w:rPr>
    </w:lvl>
    <w:lvl w:ilvl="6" w:tplc="4E9871EA">
      <w:numFmt w:val="bullet"/>
      <w:lvlText w:val="•"/>
      <w:lvlJc w:val="left"/>
      <w:pPr>
        <w:ind w:left="6165" w:hanging="360"/>
      </w:pPr>
      <w:rPr>
        <w:rFonts w:hint="default"/>
        <w:lang w:val="ro-RO" w:eastAsia="en-US" w:bidi="ar-SA"/>
      </w:rPr>
    </w:lvl>
    <w:lvl w:ilvl="7" w:tplc="918ACCEE">
      <w:numFmt w:val="bullet"/>
      <w:lvlText w:val="•"/>
      <w:lvlJc w:val="left"/>
      <w:pPr>
        <w:ind w:left="7150" w:hanging="360"/>
      </w:pPr>
      <w:rPr>
        <w:rFonts w:hint="default"/>
        <w:lang w:val="ro-RO" w:eastAsia="en-US" w:bidi="ar-SA"/>
      </w:rPr>
    </w:lvl>
    <w:lvl w:ilvl="8" w:tplc="591629A8">
      <w:numFmt w:val="bullet"/>
      <w:lvlText w:val="•"/>
      <w:lvlJc w:val="left"/>
      <w:pPr>
        <w:ind w:left="8136" w:hanging="360"/>
      </w:pPr>
      <w:rPr>
        <w:rFonts w:hint="default"/>
        <w:lang w:val="ro-RO" w:eastAsia="en-US" w:bidi="ar-SA"/>
      </w:rPr>
    </w:lvl>
  </w:abstractNum>
  <w:abstractNum w:abstractNumId="9" w15:restartNumberingAfterBreak="0">
    <w:nsid w:val="3AC71B07"/>
    <w:multiLevelType w:val="multilevel"/>
    <w:tmpl w:val="28B8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A30C7"/>
    <w:multiLevelType w:val="multilevel"/>
    <w:tmpl w:val="21FACDE6"/>
    <w:lvl w:ilvl="0">
      <w:start w:val="3"/>
      <w:numFmt w:val="decimal"/>
      <w:lvlText w:val="%1"/>
      <w:lvlJc w:val="left"/>
      <w:pPr>
        <w:ind w:left="1056" w:hanging="540"/>
      </w:pPr>
      <w:rPr>
        <w:rFonts w:hint="default"/>
        <w:lang w:val="ro-RO" w:eastAsia="en-US" w:bidi="ar-SA"/>
      </w:rPr>
    </w:lvl>
    <w:lvl w:ilvl="1">
      <w:start w:val="2"/>
      <w:numFmt w:val="decimal"/>
      <w:lvlText w:val="%1.%2"/>
      <w:lvlJc w:val="left"/>
      <w:pPr>
        <w:ind w:left="1056" w:hanging="540"/>
      </w:pPr>
      <w:rPr>
        <w:rFonts w:hint="default"/>
        <w:lang w:val="ro-RO" w:eastAsia="en-US" w:bidi="ar-SA"/>
      </w:rPr>
    </w:lvl>
    <w:lvl w:ilvl="2">
      <w:start w:val="1"/>
      <w:numFmt w:val="decimal"/>
      <w:lvlText w:val="%1.%2.%3"/>
      <w:lvlJc w:val="left"/>
      <w:pPr>
        <w:ind w:left="1056" w:hanging="540"/>
        <w:jc w:val="right"/>
      </w:pPr>
      <w:rPr>
        <w:rFonts w:ascii="Times New Roman" w:eastAsia="Times New Roman" w:hAnsi="Times New Roman" w:cs="Times New Roman" w:hint="default"/>
        <w:b/>
        <w:bCs/>
        <w:i w:val="0"/>
        <w:iCs w:val="0"/>
        <w:w w:val="100"/>
        <w:sz w:val="24"/>
        <w:szCs w:val="24"/>
        <w:lang w:val="ro-RO" w:eastAsia="en-US" w:bidi="ar-SA"/>
      </w:rPr>
    </w:lvl>
    <w:lvl w:ilvl="3">
      <w:numFmt w:val="bullet"/>
      <w:lvlText w:val="•"/>
      <w:lvlJc w:val="left"/>
      <w:pPr>
        <w:ind w:left="3773" w:hanging="540"/>
      </w:pPr>
      <w:rPr>
        <w:rFonts w:hint="default"/>
        <w:lang w:val="ro-RO" w:eastAsia="en-US" w:bidi="ar-SA"/>
      </w:rPr>
    </w:lvl>
    <w:lvl w:ilvl="4">
      <w:numFmt w:val="bullet"/>
      <w:lvlText w:val="•"/>
      <w:lvlJc w:val="left"/>
      <w:pPr>
        <w:ind w:left="4678" w:hanging="540"/>
      </w:pPr>
      <w:rPr>
        <w:rFonts w:hint="default"/>
        <w:lang w:val="ro-RO" w:eastAsia="en-US" w:bidi="ar-SA"/>
      </w:rPr>
    </w:lvl>
    <w:lvl w:ilvl="5">
      <w:numFmt w:val="bullet"/>
      <w:lvlText w:val="•"/>
      <w:lvlJc w:val="left"/>
      <w:pPr>
        <w:ind w:left="5583" w:hanging="540"/>
      </w:pPr>
      <w:rPr>
        <w:rFonts w:hint="default"/>
        <w:lang w:val="ro-RO" w:eastAsia="en-US" w:bidi="ar-SA"/>
      </w:rPr>
    </w:lvl>
    <w:lvl w:ilvl="6">
      <w:numFmt w:val="bullet"/>
      <w:lvlText w:val="•"/>
      <w:lvlJc w:val="left"/>
      <w:pPr>
        <w:ind w:left="6487" w:hanging="540"/>
      </w:pPr>
      <w:rPr>
        <w:rFonts w:hint="default"/>
        <w:lang w:val="ro-RO" w:eastAsia="en-US" w:bidi="ar-SA"/>
      </w:rPr>
    </w:lvl>
    <w:lvl w:ilvl="7">
      <w:numFmt w:val="bullet"/>
      <w:lvlText w:val="•"/>
      <w:lvlJc w:val="left"/>
      <w:pPr>
        <w:ind w:left="7392" w:hanging="540"/>
      </w:pPr>
      <w:rPr>
        <w:rFonts w:hint="default"/>
        <w:lang w:val="ro-RO" w:eastAsia="en-US" w:bidi="ar-SA"/>
      </w:rPr>
    </w:lvl>
    <w:lvl w:ilvl="8">
      <w:numFmt w:val="bullet"/>
      <w:lvlText w:val="•"/>
      <w:lvlJc w:val="left"/>
      <w:pPr>
        <w:ind w:left="8297" w:hanging="540"/>
      </w:pPr>
      <w:rPr>
        <w:rFonts w:hint="default"/>
        <w:lang w:val="ro-RO" w:eastAsia="en-US" w:bidi="ar-SA"/>
      </w:rPr>
    </w:lvl>
  </w:abstractNum>
  <w:abstractNum w:abstractNumId="11" w15:restartNumberingAfterBreak="0">
    <w:nsid w:val="40EB3D96"/>
    <w:multiLevelType w:val="multilevel"/>
    <w:tmpl w:val="B3B0FDC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092F41"/>
    <w:multiLevelType w:val="hybridMultilevel"/>
    <w:tmpl w:val="1CC2AD70"/>
    <w:lvl w:ilvl="0" w:tplc="F0101E8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3A4FF4"/>
    <w:multiLevelType w:val="hybridMultilevel"/>
    <w:tmpl w:val="B3C061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E5269"/>
    <w:multiLevelType w:val="multilevel"/>
    <w:tmpl w:val="A17490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DB7EDA"/>
    <w:multiLevelType w:val="hybridMultilevel"/>
    <w:tmpl w:val="8EAE3C22"/>
    <w:lvl w:ilvl="0" w:tplc="2CE84982">
      <w:start w:val="1"/>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671ED"/>
    <w:multiLevelType w:val="hybridMultilevel"/>
    <w:tmpl w:val="AA889B44"/>
    <w:lvl w:ilvl="0" w:tplc="F5044678">
      <w:numFmt w:val="bullet"/>
      <w:lvlText w:val=""/>
      <w:lvlJc w:val="left"/>
      <w:pPr>
        <w:ind w:left="1236" w:hanging="360"/>
      </w:pPr>
      <w:rPr>
        <w:rFonts w:ascii="Symbol" w:eastAsia="Symbol" w:hAnsi="Symbol" w:cs="Symbol" w:hint="default"/>
        <w:b w:val="0"/>
        <w:bCs w:val="0"/>
        <w:i w:val="0"/>
        <w:iCs w:val="0"/>
        <w:w w:val="100"/>
        <w:sz w:val="24"/>
        <w:szCs w:val="24"/>
        <w:lang w:val="ro-RO" w:eastAsia="en-US" w:bidi="ar-SA"/>
      </w:rPr>
    </w:lvl>
    <w:lvl w:ilvl="1" w:tplc="F2C4F5FC">
      <w:numFmt w:val="bullet"/>
      <w:lvlText w:val="•"/>
      <w:lvlJc w:val="left"/>
      <w:pPr>
        <w:ind w:left="2126" w:hanging="360"/>
      </w:pPr>
      <w:rPr>
        <w:rFonts w:hint="default"/>
        <w:lang w:val="ro-RO" w:eastAsia="en-US" w:bidi="ar-SA"/>
      </w:rPr>
    </w:lvl>
    <w:lvl w:ilvl="2" w:tplc="558C2CAC">
      <w:numFmt w:val="bullet"/>
      <w:lvlText w:val="•"/>
      <w:lvlJc w:val="left"/>
      <w:pPr>
        <w:ind w:left="3013" w:hanging="360"/>
      </w:pPr>
      <w:rPr>
        <w:rFonts w:hint="default"/>
        <w:lang w:val="ro-RO" w:eastAsia="en-US" w:bidi="ar-SA"/>
      </w:rPr>
    </w:lvl>
    <w:lvl w:ilvl="3" w:tplc="234C7512">
      <w:numFmt w:val="bullet"/>
      <w:lvlText w:val="•"/>
      <w:lvlJc w:val="left"/>
      <w:pPr>
        <w:ind w:left="3899" w:hanging="360"/>
      </w:pPr>
      <w:rPr>
        <w:rFonts w:hint="default"/>
        <w:lang w:val="ro-RO" w:eastAsia="en-US" w:bidi="ar-SA"/>
      </w:rPr>
    </w:lvl>
    <w:lvl w:ilvl="4" w:tplc="D54EA052">
      <w:numFmt w:val="bullet"/>
      <w:lvlText w:val="•"/>
      <w:lvlJc w:val="left"/>
      <w:pPr>
        <w:ind w:left="4786" w:hanging="360"/>
      </w:pPr>
      <w:rPr>
        <w:rFonts w:hint="default"/>
        <w:lang w:val="ro-RO" w:eastAsia="en-US" w:bidi="ar-SA"/>
      </w:rPr>
    </w:lvl>
    <w:lvl w:ilvl="5" w:tplc="F032636C">
      <w:numFmt w:val="bullet"/>
      <w:lvlText w:val="•"/>
      <w:lvlJc w:val="left"/>
      <w:pPr>
        <w:ind w:left="5673" w:hanging="360"/>
      </w:pPr>
      <w:rPr>
        <w:rFonts w:hint="default"/>
        <w:lang w:val="ro-RO" w:eastAsia="en-US" w:bidi="ar-SA"/>
      </w:rPr>
    </w:lvl>
    <w:lvl w:ilvl="6" w:tplc="C58C1DC2">
      <w:numFmt w:val="bullet"/>
      <w:lvlText w:val="•"/>
      <w:lvlJc w:val="left"/>
      <w:pPr>
        <w:ind w:left="6559" w:hanging="360"/>
      </w:pPr>
      <w:rPr>
        <w:rFonts w:hint="default"/>
        <w:lang w:val="ro-RO" w:eastAsia="en-US" w:bidi="ar-SA"/>
      </w:rPr>
    </w:lvl>
    <w:lvl w:ilvl="7" w:tplc="EA0A03E2">
      <w:numFmt w:val="bullet"/>
      <w:lvlText w:val="•"/>
      <w:lvlJc w:val="left"/>
      <w:pPr>
        <w:ind w:left="7446" w:hanging="360"/>
      </w:pPr>
      <w:rPr>
        <w:rFonts w:hint="default"/>
        <w:lang w:val="ro-RO" w:eastAsia="en-US" w:bidi="ar-SA"/>
      </w:rPr>
    </w:lvl>
    <w:lvl w:ilvl="8" w:tplc="42DEBC12">
      <w:numFmt w:val="bullet"/>
      <w:lvlText w:val="•"/>
      <w:lvlJc w:val="left"/>
      <w:pPr>
        <w:ind w:left="8333" w:hanging="360"/>
      </w:pPr>
      <w:rPr>
        <w:rFonts w:hint="default"/>
        <w:lang w:val="ro-RO" w:eastAsia="en-US" w:bidi="ar-SA"/>
      </w:rPr>
    </w:lvl>
  </w:abstractNum>
  <w:abstractNum w:abstractNumId="17" w15:restartNumberingAfterBreak="0">
    <w:nsid w:val="67916CFF"/>
    <w:multiLevelType w:val="hybridMultilevel"/>
    <w:tmpl w:val="598EF40C"/>
    <w:lvl w:ilvl="0" w:tplc="42BA6C0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95718C"/>
    <w:multiLevelType w:val="multilevel"/>
    <w:tmpl w:val="A6964A76"/>
    <w:lvl w:ilvl="0">
      <w:start w:val="3"/>
      <w:numFmt w:val="decimal"/>
      <w:lvlText w:val="%1"/>
      <w:lvlJc w:val="left"/>
      <w:pPr>
        <w:ind w:left="1536" w:hanging="540"/>
      </w:pPr>
      <w:rPr>
        <w:rFonts w:hint="default"/>
        <w:lang w:val="ro-RO" w:eastAsia="en-US" w:bidi="ar-SA"/>
      </w:rPr>
    </w:lvl>
    <w:lvl w:ilvl="1">
      <w:start w:val="2"/>
      <w:numFmt w:val="decimal"/>
      <w:lvlText w:val="%1.%2"/>
      <w:lvlJc w:val="left"/>
      <w:pPr>
        <w:ind w:left="1536" w:hanging="540"/>
      </w:pPr>
      <w:rPr>
        <w:rFonts w:hint="default"/>
        <w:lang w:val="ro-RO" w:eastAsia="en-US" w:bidi="ar-SA"/>
      </w:rPr>
    </w:lvl>
    <w:lvl w:ilvl="2">
      <w:start w:val="1"/>
      <w:numFmt w:val="decimal"/>
      <w:lvlText w:val="%1.%2.%3"/>
      <w:lvlJc w:val="left"/>
      <w:pPr>
        <w:ind w:left="1536" w:hanging="540"/>
      </w:pPr>
      <w:rPr>
        <w:rFonts w:ascii="Times New Roman" w:eastAsia="Times New Roman" w:hAnsi="Times New Roman" w:cs="Times New Roman" w:hint="default"/>
        <w:b w:val="0"/>
        <w:bCs w:val="0"/>
        <w:i w:val="0"/>
        <w:iCs w:val="0"/>
        <w:color w:val="000009"/>
        <w:w w:val="100"/>
        <w:sz w:val="24"/>
        <w:szCs w:val="24"/>
        <w:lang w:val="ro-RO" w:eastAsia="en-US" w:bidi="ar-SA"/>
      </w:rPr>
    </w:lvl>
    <w:lvl w:ilvl="3">
      <w:numFmt w:val="bullet"/>
      <w:lvlText w:val="•"/>
      <w:lvlJc w:val="left"/>
      <w:pPr>
        <w:ind w:left="4109" w:hanging="540"/>
      </w:pPr>
      <w:rPr>
        <w:rFonts w:hint="default"/>
        <w:lang w:val="ro-RO" w:eastAsia="en-US" w:bidi="ar-SA"/>
      </w:rPr>
    </w:lvl>
    <w:lvl w:ilvl="4">
      <w:numFmt w:val="bullet"/>
      <w:lvlText w:val="•"/>
      <w:lvlJc w:val="left"/>
      <w:pPr>
        <w:ind w:left="4966" w:hanging="540"/>
      </w:pPr>
      <w:rPr>
        <w:rFonts w:hint="default"/>
        <w:lang w:val="ro-RO" w:eastAsia="en-US" w:bidi="ar-SA"/>
      </w:rPr>
    </w:lvl>
    <w:lvl w:ilvl="5">
      <w:numFmt w:val="bullet"/>
      <w:lvlText w:val="•"/>
      <w:lvlJc w:val="left"/>
      <w:pPr>
        <w:ind w:left="5823" w:hanging="540"/>
      </w:pPr>
      <w:rPr>
        <w:rFonts w:hint="default"/>
        <w:lang w:val="ro-RO" w:eastAsia="en-US" w:bidi="ar-SA"/>
      </w:rPr>
    </w:lvl>
    <w:lvl w:ilvl="6">
      <w:numFmt w:val="bullet"/>
      <w:lvlText w:val="•"/>
      <w:lvlJc w:val="left"/>
      <w:pPr>
        <w:ind w:left="6679" w:hanging="540"/>
      </w:pPr>
      <w:rPr>
        <w:rFonts w:hint="default"/>
        <w:lang w:val="ro-RO" w:eastAsia="en-US" w:bidi="ar-SA"/>
      </w:rPr>
    </w:lvl>
    <w:lvl w:ilvl="7">
      <w:numFmt w:val="bullet"/>
      <w:lvlText w:val="•"/>
      <w:lvlJc w:val="left"/>
      <w:pPr>
        <w:ind w:left="7536" w:hanging="540"/>
      </w:pPr>
      <w:rPr>
        <w:rFonts w:hint="default"/>
        <w:lang w:val="ro-RO" w:eastAsia="en-US" w:bidi="ar-SA"/>
      </w:rPr>
    </w:lvl>
    <w:lvl w:ilvl="8">
      <w:numFmt w:val="bullet"/>
      <w:lvlText w:val="•"/>
      <w:lvlJc w:val="left"/>
      <w:pPr>
        <w:ind w:left="8393" w:hanging="540"/>
      </w:pPr>
      <w:rPr>
        <w:rFonts w:hint="default"/>
        <w:lang w:val="ro-RO" w:eastAsia="en-US" w:bidi="ar-SA"/>
      </w:rPr>
    </w:lvl>
  </w:abstractNum>
  <w:abstractNum w:abstractNumId="19" w15:restartNumberingAfterBreak="0">
    <w:nsid w:val="6D040405"/>
    <w:multiLevelType w:val="hybridMultilevel"/>
    <w:tmpl w:val="E872E560"/>
    <w:lvl w:ilvl="0" w:tplc="2CE84982">
      <w:start w:val="1"/>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5234F"/>
    <w:multiLevelType w:val="multilevel"/>
    <w:tmpl w:val="8DC40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90422"/>
    <w:multiLevelType w:val="hybridMultilevel"/>
    <w:tmpl w:val="AD30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43B6B"/>
    <w:multiLevelType w:val="multilevel"/>
    <w:tmpl w:val="E6863B48"/>
    <w:lvl w:ilvl="0">
      <w:start w:val="4"/>
      <w:numFmt w:val="decimal"/>
      <w:lvlText w:val="4.%1"/>
      <w:lvlJc w:val="left"/>
      <w:rPr>
        <w:rFonts w:ascii="Times New Roman" w:eastAsia="Verdana" w:hAnsi="Times New Roman" w:cs="Times New Roman" w:hint="default"/>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CA2F86"/>
    <w:multiLevelType w:val="hybridMultilevel"/>
    <w:tmpl w:val="F22AFC5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EF5A7A"/>
    <w:multiLevelType w:val="hybridMultilevel"/>
    <w:tmpl w:val="304C20B4"/>
    <w:lvl w:ilvl="0" w:tplc="09F2D3A6">
      <w:start w:val="9"/>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16cid:durableId="846364190">
    <w:abstractNumId w:val="16"/>
  </w:num>
  <w:num w:numId="2" w16cid:durableId="722679404">
    <w:abstractNumId w:val="10"/>
  </w:num>
  <w:num w:numId="3" w16cid:durableId="1848519450">
    <w:abstractNumId w:val="18"/>
  </w:num>
  <w:num w:numId="4" w16cid:durableId="2075935122">
    <w:abstractNumId w:val="8"/>
  </w:num>
  <w:num w:numId="5" w16cid:durableId="1645308212">
    <w:abstractNumId w:val="9"/>
  </w:num>
  <w:num w:numId="6" w16cid:durableId="1150439420">
    <w:abstractNumId w:val="20"/>
  </w:num>
  <w:num w:numId="7" w16cid:durableId="495344611">
    <w:abstractNumId w:val="23"/>
  </w:num>
  <w:num w:numId="8" w16cid:durableId="1298492437">
    <w:abstractNumId w:val="6"/>
  </w:num>
  <w:num w:numId="9" w16cid:durableId="890338003">
    <w:abstractNumId w:val="12"/>
  </w:num>
  <w:num w:numId="10" w16cid:durableId="122650466">
    <w:abstractNumId w:val="17"/>
  </w:num>
  <w:num w:numId="11" w16cid:durableId="483548627">
    <w:abstractNumId w:val="13"/>
  </w:num>
  <w:num w:numId="12" w16cid:durableId="367032432">
    <w:abstractNumId w:val="3"/>
  </w:num>
  <w:num w:numId="13" w16cid:durableId="653922249">
    <w:abstractNumId w:val="7"/>
  </w:num>
  <w:num w:numId="14" w16cid:durableId="662659028">
    <w:abstractNumId w:val="1"/>
  </w:num>
  <w:num w:numId="15" w16cid:durableId="1652825062">
    <w:abstractNumId w:val="0"/>
  </w:num>
  <w:num w:numId="16" w16cid:durableId="1266769561">
    <w:abstractNumId w:val="21"/>
  </w:num>
  <w:num w:numId="17" w16cid:durableId="1281377749">
    <w:abstractNumId w:val="2"/>
  </w:num>
  <w:num w:numId="18" w16cid:durableId="1958558257">
    <w:abstractNumId w:val="4"/>
  </w:num>
  <w:num w:numId="19" w16cid:durableId="389692558">
    <w:abstractNumId w:val="15"/>
  </w:num>
  <w:num w:numId="20" w16cid:durableId="281303889">
    <w:abstractNumId w:val="19"/>
  </w:num>
  <w:num w:numId="21" w16cid:durableId="1666056578">
    <w:abstractNumId w:val="5"/>
  </w:num>
  <w:num w:numId="22" w16cid:durableId="1450004203">
    <w:abstractNumId w:val="14"/>
  </w:num>
  <w:num w:numId="23" w16cid:durableId="1361979807">
    <w:abstractNumId w:val="24"/>
  </w:num>
  <w:num w:numId="24" w16cid:durableId="1006395585">
    <w:abstractNumId w:val="22"/>
  </w:num>
  <w:num w:numId="25" w16cid:durableId="515117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CC"/>
    <w:rsid w:val="00025D33"/>
    <w:rsid w:val="0004538C"/>
    <w:rsid w:val="00047B53"/>
    <w:rsid w:val="000B45C8"/>
    <w:rsid w:val="00101D3C"/>
    <w:rsid w:val="001035D4"/>
    <w:rsid w:val="00105645"/>
    <w:rsid w:val="001156C8"/>
    <w:rsid w:val="00116A93"/>
    <w:rsid w:val="00122A8D"/>
    <w:rsid w:val="00132E87"/>
    <w:rsid w:val="0016130C"/>
    <w:rsid w:val="00171CFF"/>
    <w:rsid w:val="001C1741"/>
    <w:rsid w:val="001D3922"/>
    <w:rsid w:val="001F386E"/>
    <w:rsid w:val="002036B1"/>
    <w:rsid w:val="002225EE"/>
    <w:rsid w:val="00237295"/>
    <w:rsid w:val="00261105"/>
    <w:rsid w:val="0026486B"/>
    <w:rsid w:val="00276278"/>
    <w:rsid w:val="002B45CA"/>
    <w:rsid w:val="002C62E0"/>
    <w:rsid w:val="002D15BF"/>
    <w:rsid w:val="002F29AA"/>
    <w:rsid w:val="003126E8"/>
    <w:rsid w:val="0032440B"/>
    <w:rsid w:val="00330770"/>
    <w:rsid w:val="00331FDE"/>
    <w:rsid w:val="003333D2"/>
    <w:rsid w:val="00333E4D"/>
    <w:rsid w:val="00334986"/>
    <w:rsid w:val="00350200"/>
    <w:rsid w:val="00387020"/>
    <w:rsid w:val="0039481E"/>
    <w:rsid w:val="003E4769"/>
    <w:rsid w:val="003E6291"/>
    <w:rsid w:val="003F067E"/>
    <w:rsid w:val="00413473"/>
    <w:rsid w:val="004370E7"/>
    <w:rsid w:val="00465B53"/>
    <w:rsid w:val="00474C51"/>
    <w:rsid w:val="004D6ACF"/>
    <w:rsid w:val="004E1E76"/>
    <w:rsid w:val="005A47F7"/>
    <w:rsid w:val="005A6595"/>
    <w:rsid w:val="005B12BF"/>
    <w:rsid w:val="005B4627"/>
    <w:rsid w:val="005D0144"/>
    <w:rsid w:val="00601800"/>
    <w:rsid w:val="006249CC"/>
    <w:rsid w:val="00660652"/>
    <w:rsid w:val="00661EBD"/>
    <w:rsid w:val="006629F7"/>
    <w:rsid w:val="00667C06"/>
    <w:rsid w:val="00675179"/>
    <w:rsid w:val="006D1294"/>
    <w:rsid w:val="006E1DF1"/>
    <w:rsid w:val="006E7F19"/>
    <w:rsid w:val="006F3AC6"/>
    <w:rsid w:val="00700CE3"/>
    <w:rsid w:val="00703465"/>
    <w:rsid w:val="00715E91"/>
    <w:rsid w:val="00731DD3"/>
    <w:rsid w:val="00761063"/>
    <w:rsid w:val="00761EA5"/>
    <w:rsid w:val="00782534"/>
    <w:rsid w:val="00785F5E"/>
    <w:rsid w:val="007940C6"/>
    <w:rsid w:val="00797245"/>
    <w:rsid w:val="007D27EC"/>
    <w:rsid w:val="008405FF"/>
    <w:rsid w:val="00855101"/>
    <w:rsid w:val="00865A88"/>
    <w:rsid w:val="0087582A"/>
    <w:rsid w:val="00886015"/>
    <w:rsid w:val="008869FC"/>
    <w:rsid w:val="008B06E1"/>
    <w:rsid w:val="008D3104"/>
    <w:rsid w:val="008D530E"/>
    <w:rsid w:val="008E0F9D"/>
    <w:rsid w:val="00907DE5"/>
    <w:rsid w:val="009113B2"/>
    <w:rsid w:val="00921AF8"/>
    <w:rsid w:val="00925DCC"/>
    <w:rsid w:val="0096122F"/>
    <w:rsid w:val="009A1E07"/>
    <w:rsid w:val="009A4377"/>
    <w:rsid w:val="009E0F4D"/>
    <w:rsid w:val="009E7F92"/>
    <w:rsid w:val="00A015D5"/>
    <w:rsid w:val="00A23598"/>
    <w:rsid w:val="00A44092"/>
    <w:rsid w:val="00A67449"/>
    <w:rsid w:val="00A80D0B"/>
    <w:rsid w:val="00AB46EF"/>
    <w:rsid w:val="00B02D7F"/>
    <w:rsid w:val="00B176A4"/>
    <w:rsid w:val="00B4023F"/>
    <w:rsid w:val="00B43F93"/>
    <w:rsid w:val="00B54AC8"/>
    <w:rsid w:val="00B63B7A"/>
    <w:rsid w:val="00B93C77"/>
    <w:rsid w:val="00BB4188"/>
    <w:rsid w:val="00BE0216"/>
    <w:rsid w:val="00C16CFD"/>
    <w:rsid w:val="00C72767"/>
    <w:rsid w:val="00CA0635"/>
    <w:rsid w:val="00CA471A"/>
    <w:rsid w:val="00CD2B38"/>
    <w:rsid w:val="00CE339F"/>
    <w:rsid w:val="00CE389C"/>
    <w:rsid w:val="00CE6BFB"/>
    <w:rsid w:val="00CF1B22"/>
    <w:rsid w:val="00D10E7A"/>
    <w:rsid w:val="00D118BB"/>
    <w:rsid w:val="00D26C0F"/>
    <w:rsid w:val="00D439B5"/>
    <w:rsid w:val="00D440BF"/>
    <w:rsid w:val="00D74FC4"/>
    <w:rsid w:val="00DB6A83"/>
    <w:rsid w:val="00DC4DAF"/>
    <w:rsid w:val="00DD12F5"/>
    <w:rsid w:val="00DD71B1"/>
    <w:rsid w:val="00E44BD0"/>
    <w:rsid w:val="00E57752"/>
    <w:rsid w:val="00E612C3"/>
    <w:rsid w:val="00E63778"/>
    <w:rsid w:val="00E63E75"/>
    <w:rsid w:val="00E927E2"/>
    <w:rsid w:val="00F35488"/>
    <w:rsid w:val="00F400ED"/>
    <w:rsid w:val="00F54C69"/>
    <w:rsid w:val="00F570D5"/>
    <w:rsid w:val="00FB66E8"/>
    <w:rsid w:val="00FE2970"/>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D054"/>
  <w15:docId w15:val="{0FC92505-08AC-496A-B1F0-47DD79A8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596" w:hanging="361"/>
      <w:outlineLvl w:val="0"/>
    </w:pPr>
    <w:rPr>
      <w:b/>
      <w:bCs/>
      <w:sz w:val="24"/>
      <w:szCs w:val="24"/>
    </w:rPr>
  </w:style>
  <w:style w:type="paragraph" w:styleId="Heading2">
    <w:name w:val="heading 2"/>
    <w:basedOn w:val="Normal"/>
    <w:next w:val="Normal"/>
    <w:link w:val="Heading2Char"/>
    <w:uiPriority w:val="9"/>
    <w:semiHidden/>
    <w:unhideWhenUsed/>
    <w:qFormat/>
    <w:rsid w:val="003307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3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067E"/>
    <w:pPr>
      <w:tabs>
        <w:tab w:val="center" w:pos="4680"/>
        <w:tab w:val="right" w:pos="9360"/>
      </w:tabs>
    </w:pPr>
  </w:style>
  <w:style w:type="character" w:customStyle="1" w:styleId="HeaderChar">
    <w:name w:val="Header Char"/>
    <w:basedOn w:val="DefaultParagraphFont"/>
    <w:link w:val="Header"/>
    <w:uiPriority w:val="99"/>
    <w:rsid w:val="003F067E"/>
    <w:rPr>
      <w:rFonts w:ascii="Times New Roman" w:eastAsia="Times New Roman" w:hAnsi="Times New Roman" w:cs="Times New Roman"/>
      <w:lang w:val="ro-RO"/>
    </w:rPr>
  </w:style>
  <w:style w:type="paragraph" w:styleId="Footer">
    <w:name w:val="footer"/>
    <w:basedOn w:val="Normal"/>
    <w:link w:val="FooterChar"/>
    <w:uiPriority w:val="99"/>
    <w:unhideWhenUsed/>
    <w:rsid w:val="003F067E"/>
    <w:pPr>
      <w:tabs>
        <w:tab w:val="center" w:pos="4680"/>
        <w:tab w:val="right" w:pos="9360"/>
      </w:tabs>
    </w:pPr>
  </w:style>
  <w:style w:type="character" w:customStyle="1" w:styleId="FooterChar">
    <w:name w:val="Footer Char"/>
    <w:basedOn w:val="DefaultParagraphFont"/>
    <w:link w:val="Footer"/>
    <w:uiPriority w:val="99"/>
    <w:rsid w:val="003F067E"/>
    <w:rPr>
      <w:rFonts w:ascii="Times New Roman" w:eastAsia="Times New Roman" w:hAnsi="Times New Roman" w:cs="Times New Roman"/>
      <w:lang w:val="ro-RO"/>
    </w:rPr>
  </w:style>
  <w:style w:type="character" w:styleId="Strong">
    <w:name w:val="Strong"/>
    <w:qFormat/>
    <w:rsid w:val="00761EA5"/>
    <w:rPr>
      <w:b/>
      <w:bCs/>
    </w:rPr>
  </w:style>
  <w:style w:type="character" w:customStyle="1" w:styleId="Heading2Char">
    <w:name w:val="Heading 2 Char"/>
    <w:basedOn w:val="DefaultParagraphFont"/>
    <w:link w:val="Heading2"/>
    <w:uiPriority w:val="9"/>
    <w:semiHidden/>
    <w:rsid w:val="00330770"/>
    <w:rPr>
      <w:rFonts w:asciiTheme="majorHAnsi" w:eastAsiaTheme="majorEastAsia" w:hAnsiTheme="majorHAnsi" w:cstheme="majorBidi"/>
      <w:color w:val="365F91" w:themeColor="accent1" w:themeShade="BF"/>
      <w:sz w:val="26"/>
      <w:szCs w:val="26"/>
      <w:lang w:val="ro-RO"/>
    </w:rPr>
  </w:style>
  <w:style w:type="character" w:styleId="Hyperlink">
    <w:name w:val="Hyperlink"/>
    <w:basedOn w:val="DefaultParagraphFont"/>
    <w:uiPriority w:val="99"/>
    <w:semiHidden/>
    <w:unhideWhenUsed/>
    <w:rsid w:val="00330770"/>
    <w:rPr>
      <w:color w:val="0000FF"/>
      <w:u w:val="single"/>
    </w:rPr>
  </w:style>
  <w:style w:type="character" w:customStyle="1" w:styleId="BodyTextChar">
    <w:name w:val="Body Text Char"/>
    <w:basedOn w:val="DefaultParagraphFont"/>
    <w:link w:val="BodyText"/>
    <w:uiPriority w:val="1"/>
    <w:rsid w:val="00660652"/>
    <w:rPr>
      <w:rFonts w:ascii="Times New Roman" w:eastAsia="Times New Roman" w:hAnsi="Times New Roman" w:cs="Times New Roman"/>
      <w:sz w:val="24"/>
      <w:szCs w:val="24"/>
      <w:lang w:val="ro-RO"/>
    </w:rPr>
  </w:style>
  <w:style w:type="paragraph" w:customStyle="1" w:styleId="Cristi">
    <w:name w:val="Cristi"/>
    <w:basedOn w:val="Normal"/>
    <w:rsid w:val="00F35488"/>
    <w:pPr>
      <w:suppressAutoHyphens/>
      <w:autoSpaceDE/>
      <w:autoSpaceDN/>
      <w:ind w:firstLine="720"/>
      <w:jc w:val="both"/>
    </w:pPr>
    <w:rPr>
      <w:rFonts w:ascii="Arial" w:eastAsia="Andale Sans UI" w:hAnsi="Arial" w:cs="Arial"/>
      <w:kern w:val="1"/>
      <w:sz w:val="28"/>
      <w:szCs w:val="24"/>
    </w:rPr>
  </w:style>
  <w:style w:type="character" w:customStyle="1" w:styleId="Bodytext2">
    <w:name w:val="Body text (2)_"/>
    <w:basedOn w:val="DefaultParagraphFont"/>
    <w:link w:val="Bodytext20"/>
    <w:rsid w:val="002225EE"/>
    <w:rPr>
      <w:rFonts w:ascii="Times New Roman" w:hAnsi="Times New Roman"/>
      <w:shd w:val="clear" w:color="auto" w:fill="FFFFFF"/>
    </w:rPr>
  </w:style>
  <w:style w:type="paragraph" w:customStyle="1" w:styleId="Bodytext20">
    <w:name w:val="Body text (2)"/>
    <w:basedOn w:val="Normal"/>
    <w:link w:val="Bodytext2"/>
    <w:rsid w:val="002225EE"/>
    <w:pPr>
      <w:shd w:val="clear" w:color="auto" w:fill="FFFFFF"/>
      <w:autoSpaceDE/>
      <w:autoSpaceDN/>
      <w:spacing w:before="180" w:after="60" w:line="266" w:lineRule="exact"/>
      <w:jc w:val="both"/>
    </w:pPr>
    <w:rPr>
      <w:rFonts w:eastAsiaTheme="minorHAnsi" w:cstheme="minorBidi"/>
      <w:lang w:val="en-US"/>
    </w:rPr>
  </w:style>
  <w:style w:type="character" w:customStyle="1" w:styleId="Heading10">
    <w:name w:val="Heading #1_"/>
    <w:basedOn w:val="DefaultParagraphFont"/>
    <w:link w:val="Heading11"/>
    <w:rsid w:val="002225EE"/>
    <w:rPr>
      <w:rFonts w:ascii="Verdana" w:eastAsia="Verdana" w:hAnsi="Verdana" w:cs="Verdana"/>
      <w:b/>
      <w:bCs/>
      <w:shd w:val="clear" w:color="auto" w:fill="FFFFFF"/>
    </w:rPr>
  </w:style>
  <w:style w:type="paragraph" w:customStyle="1" w:styleId="Heading11">
    <w:name w:val="Heading #1"/>
    <w:basedOn w:val="Normal"/>
    <w:link w:val="Heading10"/>
    <w:rsid w:val="002225EE"/>
    <w:pPr>
      <w:shd w:val="clear" w:color="auto" w:fill="FFFFFF"/>
      <w:autoSpaceDE/>
      <w:autoSpaceDN/>
      <w:spacing w:before="240" w:after="240" w:line="0" w:lineRule="atLeast"/>
      <w:jc w:val="both"/>
      <w:outlineLvl w:val="0"/>
    </w:pPr>
    <w:rPr>
      <w:rFonts w:ascii="Verdana" w:eastAsia="Verdana" w:hAnsi="Verdana" w:cs="Verdan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06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fvasilecraiova.ro/" TargetMode="External"/><Relationship Id="rId2" Type="http://schemas.openxmlformats.org/officeDocument/2006/relationships/hyperlink" Target="mailto:sfvasile_craiova@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17325</TotalTime>
  <Pages>7</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MURESAN</dc:creator>
  <cp:lastModifiedBy>Craiova SfVasile</cp:lastModifiedBy>
  <cp:revision>37</cp:revision>
  <cp:lastPrinted>2024-07-22T10:47:00Z</cp:lastPrinted>
  <dcterms:created xsi:type="dcterms:W3CDTF">2022-09-06T04:05:00Z</dcterms:created>
  <dcterms:modified xsi:type="dcterms:W3CDTF">2024-07-22T10:47:00Z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Microsoft® Word 2013</vt:lpwstr>
  </property>
  <property fmtid="{D5CDD505-2E9C-101B-9397-08002B2CF9AE}" pid="4" name="LastSaved">
    <vt:filetime>2022-09-06T00:00:00Z</vt:filetime>
  </property>
  <property fmtid="{D5CDD505-2E9C-101B-9397-08002B2CF9AE}" pid="5" name="Producer">
    <vt:lpwstr>Microsoft® Word 2013</vt:lpwstr>
  </property>
</Properties>
</file>